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32" w:rsidRDefault="00913632" w:rsidP="00913632">
      <w:pPr>
        <w:ind w:firstLineChars="300" w:firstLine="63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年　　　月　　　日</w:t>
      </w:r>
    </w:p>
    <w:p w:rsidR="00913632" w:rsidRDefault="00913632" w:rsidP="00913632">
      <w:pPr>
        <w:ind w:firstLineChars="300" w:firstLine="630"/>
        <w:jc w:val="right"/>
        <w:rPr>
          <w:rFonts w:ascii="游ゴシック" w:eastAsia="游ゴシック" w:hAnsi="游ゴシック"/>
        </w:rPr>
      </w:pPr>
    </w:p>
    <w:p w:rsidR="004108BD" w:rsidRDefault="00913632" w:rsidP="00913632">
      <w:pPr>
        <w:ind w:leftChars="100" w:left="210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香川県広域水道企業団</w:t>
      </w:r>
    </w:p>
    <w:p w:rsidR="00913632" w:rsidRPr="00A37E5D" w:rsidRDefault="004C192C" w:rsidP="004C192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ブロック統括センター所長　</w:t>
      </w:r>
      <w:r w:rsidR="00913632" w:rsidRPr="00A37E5D">
        <w:rPr>
          <w:rFonts w:ascii="游ゴシック" w:eastAsia="游ゴシック" w:hAnsi="游ゴシック" w:hint="eastAsia"/>
        </w:rPr>
        <w:t>殿</w:t>
      </w:r>
    </w:p>
    <w:p w:rsidR="00913632" w:rsidRPr="00264C86" w:rsidRDefault="00913632" w:rsidP="00913632">
      <w:pPr>
        <w:pStyle w:val="ad"/>
        <w:spacing w:line="240" w:lineRule="auto"/>
        <w:ind w:leftChars="1700" w:left="357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申請者　住　　所 </w:t>
      </w:r>
    </w:p>
    <w:p w:rsidR="00913632" w:rsidRPr="00264C86" w:rsidRDefault="00913632" w:rsidP="00913632">
      <w:pPr>
        <w:pStyle w:val="ad"/>
        <w:spacing w:line="240" w:lineRule="auto"/>
        <w:ind w:leftChars="2100" w:left="441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  <w:r w:rsidRPr="00264C86">
        <w:rPr>
          <w:rFonts w:ascii="游ゴシック" w:eastAsia="游ゴシック" w:hAnsi="游ゴシック"/>
          <w:spacing w:val="0"/>
        </w:rPr>
        <w:fldChar w:fldCharType="begin"/>
      </w:r>
      <w:r w:rsidRPr="00264C86">
        <w:rPr>
          <w:rFonts w:ascii="游ゴシック" w:eastAsia="游ゴシック" w:hAnsi="游ゴシック"/>
          <w:spacing w:val="0"/>
        </w:rPr>
        <w:instrText xml:space="preserve"> </w:instrText>
      </w:r>
      <w:r w:rsidRPr="00264C86">
        <w:rPr>
          <w:rFonts w:ascii="游ゴシック" w:eastAsia="游ゴシック" w:hAnsi="游ゴシック" w:hint="eastAsia"/>
          <w:spacing w:val="0"/>
        </w:rPr>
        <w:instrText>eq \o\ac(○,</w:instrText>
      </w:r>
      <w:r w:rsidRPr="00264C86">
        <w:rPr>
          <w:rFonts w:ascii="游ゴシック" w:eastAsia="游ゴシック" w:hAnsi="游ゴシック" w:hint="eastAsia"/>
          <w:spacing w:val="0"/>
          <w:position w:val="2"/>
          <w:sz w:val="14"/>
        </w:rPr>
        <w:instrText>印</w:instrText>
      </w:r>
      <w:r w:rsidRPr="00264C86">
        <w:rPr>
          <w:rFonts w:ascii="游ゴシック" w:eastAsia="游ゴシック" w:hAnsi="游ゴシック" w:hint="eastAsia"/>
          <w:spacing w:val="0"/>
        </w:rPr>
        <w:instrText>)</w:instrText>
      </w:r>
      <w:r w:rsidRPr="00264C86">
        <w:rPr>
          <w:rFonts w:ascii="游ゴシック" w:eastAsia="游ゴシック" w:hAnsi="游ゴシック"/>
          <w:spacing w:val="0"/>
        </w:rPr>
        <w:fldChar w:fldCharType="end"/>
      </w:r>
    </w:p>
    <w:p w:rsidR="00913632" w:rsidRPr="00264C86" w:rsidRDefault="00913632" w:rsidP="00913632">
      <w:pPr>
        <w:pStyle w:val="ad"/>
        <w:spacing w:line="240" w:lineRule="auto"/>
        <w:ind w:leftChars="2100" w:left="441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電話番号</w:t>
      </w:r>
    </w:p>
    <w:p w:rsidR="00913632" w:rsidRPr="00A37E5D" w:rsidRDefault="00913632" w:rsidP="00913632">
      <w:pPr>
        <w:rPr>
          <w:rFonts w:ascii="游ゴシック" w:eastAsia="游ゴシック" w:hAnsi="游ゴシック"/>
        </w:rPr>
      </w:pPr>
    </w:p>
    <w:p w:rsidR="00913632" w:rsidRDefault="00913632" w:rsidP="0091363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F559F">
        <w:rPr>
          <w:rFonts w:ascii="游ゴシック" w:eastAsia="游ゴシック" w:hAnsi="游ゴシック" w:hint="eastAsia"/>
          <w:sz w:val="28"/>
          <w:szCs w:val="28"/>
        </w:rPr>
        <w:t>直結増圧式給水装置維持管理誓約書</w:t>
      </w:r>
    </w:p>
    <w:p w:rsidR="00867BE1" w:rsidRPr="00867BE1" w:rsidRDefault="00867BE1" w:rsidP="00913632">
      <w:pPr>
        <w:jc w:val="center"/>
        <w:rPr>
          <w:rFonts w:ascii="游ゴシック" w:eastAsia="游ゴシック" w:hAnsi="游ゴシック"/>
          <w:szCs w:val="21"/>
        </w:rPr>
      </w:pPr>
    </w:p>
    <w:tbl>
      <w:tblPr>
        <w:tblW w:w="440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4"/>
      </w:tblGrid>
      <w:tr w:rsidR="00913632" w:rsidRPr="004A610E" w:rsidTr="00336BD1">
        <w:tc>
          <w:tcPr>
            <w:tcW w:w="948" w:type="pct"/>
            <w:shd w:val="clear" w:color="auto" w:fill="auto"/>
            <w:vAlign w:val="center"/>
          </w:tcPr>
          <w:p w:rsidR="00913632" w:rsidRPr="004A610E" w:rsidRDefault="00913632" w:rsidP="003E3722">
            <w:pPr>
              <w:jc w:val="center"/>
              <w:rPr>
                <w:rFonts w:ascii="游ゴシック" w:eastAsia="游ゴシック" w:hAnsi="游ゴシック"/>
                <w:szCs w:val="28"/>
              </w:rPr>
            </w:pPr>
            <w:r w:rsidRPr="004A610E">
              <w:rPr>
                <w:rFonts w:ascii="游ゴシック" w:eastAsia="游ゴシック" w:hAnsi="游ゴシック" w:hint="eastAsia"/>
                <w:szCs w:val="28"/>
              </w:rPr>
              <w:t>建物所在地</w:t>
            </w:r>
          </w:p>
        </w:tc>
        <w:tc>
          <w:tcPr>
            <w:tcW w:w="4052" w:type="pct"/>
            <w:shd w:val="clear" w:color="auto" w:fill="auto"/>
          </w:tcPr>
          <w:p w:rsidR="00913632" w:rsidRPr="004A610E" w:rsidRDefault="00913632" w:rsidP="000B6355">
            <w:pPr>
              <w:ind w:firstLineChars="500" w:firstLine="1050"/>
              <w:rPr>
                <w:rFonts w:ascii="游ゴシック" w:eastAsia="游ゴシック" w:hAnsi="游ゴシック"/>
                <w:szCs w:val="28"/>
              </w:rPr>
            </w:pPr>
          </w:p>
        </w:tc>
      </w:tr>
      <w:tr w:rsidR="00913632" w:rsidRPr="004A610E" w:rsidTr="00336BD1">
        <w:tc>
          <w:tcPr>
            <w:tcW w:w="948" w:type="pct"/>
            <w:shd w:val="clear" w:color="auto" w:fill="auto"/>
            <w:vAlign w:val="center"/>
          </w:tcPr>
          <w:p w:rsidR="00913632" w:rsidRPr="004A610E" w:rsidRDefault="00913632" w:rsidP="003E3722">
            <w:pPr>
              <w:jc w:val="center"/>
              <w:rPr>
                <w:rFonts w:ascii="游ゴシック" w:eastAsia="游ゴシック" w:hAnsi="游ゴシック"/>
                <w:szCs w:val="28"/>
              </w:rPr>
            </w:pPr>
            <w:r w:rsidRPr="004A610E">
              <w:rPr>
                <w:rFonts w:ascii="游ゴシック" w:eastAsia="游ゴシック" w:hAnsi="游ゴシック" w:hint="eastAsia"/>
                <w:szCs w:val="28"/>
              </w:rPr>
              <w:t>建物名称</w:t>
            </w:r>
          </w:p>
        </w:tc>
        <w:tc>
          <w:tcPr>
            <w:tcW w:w="4052" w:type="pct"/>
            <w:shd w:val="clear" w:color="auto" w:fill="auto"/>
          </w:tcPr>
          <w:p w:rsidR="00913632" w:rsidRPr="004A610E" w:rsidRDefault="00913632" w:rsidP="003E3722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  <w:tr w:rsidR="00913632" w:rsidRPr="004A610E" w:rsidTr="00336BD1">
        <w:tc>
          <w:tcPr>
            <w:tcW w:w="948" w:type="pct"/>
            <w:shd w:val="clear" w:color="auto" w:fill="auto"/>
            <w:vAlign w:val="center"/>
          </w:tcPr>
          <w:p w:rsidR="00913632" w:rsidRPr="004A610E" w:rsidRDefault="00913632" w:rsidP="003E3722">
            <w:pPr>
              <w:jc w:val="center"/>
              <w:rPr>
                <w:rFonts w:ascii="游ゴシック" w:eastAsia="游ゴシック" w:hAnsi="游ゴシック"/>
                <w:szCs w:val="28"/>
              </w:rPr>
            </w:pPr>
            <w:r w:rsidRPr="004A610E">
              <w:rPr>
                <w:rFonts w:ascii="游ゴシック" w:eastAsia="游ゴシック" w:hAnsi="游ゴシック" w:hint="eastAsia"/>
                <w:szCs w:val="28"/>
              </w:rPr>
              <w:t>水栓番号</w:t>
            </w:r>
          </w:p>
        </w:tc>
        <w:tc>
          <w:tcPr>
            <w:tcW w:w="4052" w:type="pct"/>
            <w:shd w:val="clear" w:color="auto" w:fill="auto"/>
          </w:tcPr>
          <w:p w:rsidR="00913632" w:rsidRPr="004A610E" w:rsidRDefault="00913632" w:rsidP="003E3722">
            <w:pPr>
              <w:rPr>
                <w:rFonts w:ascii="游ゴシック" w:eastAsia="游ゴシック" w:hAnsi="游ゴシック"/>
                <w:szCs w:val="28"/>
              </w:rPr>
            </w:pPr>
          </w:p>
        </w:tc>
      </w:tr>
    </w:tbl>
    <w:p w:rsidR="00336BD1" w:rsidRDefault="00336BD1" w:rsidP="00336BD1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上記建物において</w:t>
      </w:r>
      <w:r w:rsidRPr="00A37E5D">
        <w:rPr>
          <w:rFonts w:ascii="游ゴシック" w:eastAsia="游ゴシック" w:hAnsi="游ゴシック" w:hint="eastAsia"/>
        </w:rPr>
        <w:t>直結</w:t>
      </w:r>
      <w:r w:rsidR="00F344D8">
        <w:rPr>
          <w:rFonts w:ascii="游ゴシック" w:eastAsia="游ゴシック" w:hAnsi="游ゴシック" w:hint="eastAsia"/>
        </w:rPr>
        <w:t>増圧式給水を実施するに当たり、次の事項を遵守</w:t>
      </w:r>
      <w:r>
        <w:rPr>
          <w:rFonts w:ascii="游ゴシック" w:eastAsia="游ゴシック" w:hAnsi="游ゴシック" w:hint="eastAsia"/>
        </w:rPr>
        <w:t>することを誓約</w:t>
      </w:r>
      <w:r w:rsidRPr="00A37E5D">
        <w:rPr>
          <w:rFonts w:ascii="游ゴシック" w:eastAsia="游ゴシック" w:hAnsi="游ゴシック" w:hint="eastAsia"/>
        </w:rPr>
        <w:t>します。</w:t>
      </w:r>
    </w:p>
    <w:p w:rsidR="00336BD1" w:rsidRPr="00336BD1" w:rsidRDefault="00336BD1" w:rsidP="00913632">
      <w:pPr>
        <w:jc w:val="left"/>
        <w:rPr>
          <w:rFonts w:ascii="游ゴシック" w:eastAsia="游ゴシック" w:hAnsi="游ゴシック"/>
          <w:szCs w:val="28"/>
        </w:rPr>
      </w:pPr>
    </w:p>
    <w:p w:rsidR="00913632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１　設備管理責任者の選定</w:t>
      </w:r>
    </w:p>
    <w:p w:rsidR="00913632" w:rsidRPr="00EF559F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直結給水用増圧装置（以下「増圧装置」という。）及び</w:t>
      </w:r>
      <w:r w:rsidR="00F344D8">
        <w:rPr>
          <w:rFonts w:ascii="游ゴシック" w:eastAsia="游ゴシック" w:hAnsi="游ゴシック" w:hint="eastAsia"/>
        </w:rPr>
        <w:t>減圧式逆流防止装置</w:t>
      </w:r>
      <w:r w:rsidRPr="00A37E5D">
        <w:rPr>
          <w:rFonts w:ascii="游ゴシック" w:eastAsia="游ゴシック" w:hAnsi="游ゴシック" w:hint="eastAsia"/>
        </w:rPr>
        <w:t>を含む給水装置の維持管理</w:t>
      </w:r>
      <w:r>
        <w:rPr>
          <w:rFonts w:ascii="游ゴシック" w:eastAsia="游ゴシック" w:hAnsi="游ゴシック" w:hint="eastAsia"/>
        </w:rPr>
        <w:t>及び</w:t>
      </w:r>
      <w:r w:rsidRPr="00A37E5D">
        <w:rPr>
          <w:rFonts w:ascii="游ゴシック" w:eastAsia="游ゴシック" w:hAnsi="游ゴシック" w:hint="eastAsia"/>
        </w:rPr>
        <w:t>事故発生時の迅速な対応</w:t>
      </w:r>
      <w:r w:rsidR="003D5B87">
        <w:rPr>
          <w:rFonts w:ascii="游ゴシック" w:eastAsia="游ゴシック" w:hAnsi="游ゴシック" w:hint="eastAsia"/>
        </w:rPr>
        <w:t>を</w:t>
      </w:r>
      <w:r w:rsidRPr="00A37E5D">
        <w:rPr>
          <w:rFonts w:ascii="游ゴシック" w:eastAsia="游ゴシック" w:hAnsi="游ゴシック" w:hint="eastAsia"/>
        </w:rPr>
        <w:t>当方で行うため、</w:t>
      </w:r>
      <w:r w:rsidRPr="00A37E5D">
        <w:rPr>
          <w:rFonts w:ascii="游ゴシック" w:eastAsia="游ゴシック" w:hAnsi="游ゴシック" w:cs="ＭＳ 明朝" w:hint="eastAsia"/>
          <w:kern w:val="0"/>
        </w:rPr>
        <w:t>設備管理責任者、</w:t>
      </w:r>
      <w:r>
        <w:rPr>
          <w:rFonts w:ascii="游ゴシック" w:eastAsia="游ゴシック" w:hAnsi="游ゴシック" w:cs="ＭＳ 明朝" w:hint="eastAsia"/>
          <w:kern w:val="0"/>
        </w:rPr>
        <w:t>給水施設管理者及び</w:t>
      </w:r>
      <w:r w:rsidRPr="00A37E5D">
        <w:rPr>
          <w:rFonts w:ascii="游ゴシック" w:eastAsia="游ゴシック" w:hAnsi="游ゴシック" w:cs="ＭＳ 明朝" w:hint="eastAsia"/>
        </w:rPr>
        <w:t>増圧装置管理業者を次のとおり届け出ます。</w:t>
      </w:r>
    </w:p>
    <w:tbl>
      <w:tblPr>
        <w:tblW w:w="4772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867"/>
      </w:tblGrid>
      <w:tr w:rsidR="00913632" w:rsidRPr="00A37E5D" w:rsidTr="003E3722">
        <w:tc>
          <w:tcPr>
            <w:tcW w:w="1150" w:type="pct"/>
            <w:shd w:val="clear" w:color="auto" w:fill="auto"/>
            <w:vAlign w:val="center"/>
          </w:tcPr>
          <w:p w:rsidR="00913632" w:rsidRPr="00A37E5D" w:rsidRDefault="00913632" w:rsidP="003E3722">
            <w:pPr>
              <w:jc w:val="center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cs="ＭＳ 明朝" w:hint="eastAsia"/>
                <w:kern w:val="0"/>
              </w:rPr>
              <w:t>設備管理責任者</w:t>
            </w:r>
          </w:p>
        </w:tc>
        <w:tc>
          <w:tcPr>
            <w:tcW w:w="3850" w:type="pct"/>
            <w:shd w:val="clear" w:color="auto" w:fill="auto"/>
          </w:tcPr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>住所</w:t>
            </w:r>
          </w:p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 xml:space="preserve">氏名　　　　　　　　　　　　　TEL　　　　－　　　　－　　　　　</w:t>
            </w:r>
          </w:p>
        </w:tc>
      </w:tr>
      <w:tr w:rsidR="00913632" w:rsidRPr="00A37E5D" w:rsidTr="003E3722">
        <w:tc>
          <w:tcPr>
            <w:tcW w:w="1150" w:type="pct"/>
            <w:shd w:val="clear" w:color="auto" w:fill="auto"/>
            <w:vAlign w:val="center"/>
          </w:tcPr>
          <w:p w:rsidR="00913632" w:rsidRPr="00A37E5D" w:rsidRDefault="00913632" w:rsidP="003E3722">
            <w:pPr>
              <w:jc w:val="center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cs="ＭＳ 明朝" w:hint="eastAsia"/>
                <w:kern w:val="0"/>
              </w:rPr>
              <w:t>給水施設管理者</w:t>
            </w:r>
          </w:p>
        </w:tc>
        <w:tc>
          <w:tcPr>
            <w:tcW w:w="3850" w:type="pct"/>
            <w:shd w:val="clear" w:color="auto" w:fill="auto"/>
          </w:tcPr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>住所</w:t>
            </w:r>
          </w:p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 xml:space="preserve">氏名　　　　　　　　　　　　　TEL　　　　－　　　　－　　　　　</w:t>
            </w:r>
          </w:p>
        </w:tc>
      </w:tr>
      <w:tr w:rsidR="00913632" w:rsidRPr="00A37E5D" w:rsidTr="003E3722">
        <w:tc>
          <w:tcPr>
            <w:tcW w:w="1150" w:type="pct"/>
            <w:shd w:val="clear" w:color="auto" w:fill="auto"/>
            <w:vAlign w:val="center"/>
          </w:tcPr>
          <w:p w:rsidR="00913632" w:rsidRPr="00A37E5D" w:rsidRDefault="00913632" w:rsidP="003E3722">
            <w:pPr>
              <w:jc w:val="center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cs="ＭＳ 明朝" w:hint="eastAsia"/>
              </w:rPr>
              <w:t>増圧装置管理業者</w:t>
            </w:r>
          </w:p>
        </w:tc>
        <w:tc>
          <w:tcPr>
            <w:tcW w:w="3850" w:type="pct"/>
            <w:shd w:val="clear" w:color="auto" w:fill="auto"/>
          </w:tcPr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>住所</w:t>
            </w:r>
          </w:p>
          <w:p w:rsidR="00913632" w:rsidRPr="00A37E5D" w:rsidRDefault="00913632" w:rsidP="003E3722">
            <w:pPr>
              <w:jc w:val="left"/>
              <w:rPr>
                <w:rFonts w:ascii="游ゴシック" w:eastAsia="游ゴシック" w:hAnsi="游ゴシック"/>
              </w:rPr>
            </w:pPr>
            <w:r w:rsidRPr="00A37E5D">
              <w:rPr>
                <w:rFonts w:ascii="游ゴシック" w:eastAsia="游ゴシック" w:hAnsi="游ゴシック" w:hint="eastAsia"/>
              </w:rPr>
              <w:t xml:space="preserve">氏名　　　　　　　　　　　　　TEL　　　　－　　　　－　　　　　</w:t>
            </w:r>
          </w:p>
        </w:tc>
      </w:tr>
    </w:tbl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２　使用者等への通知</w:t>
      </w:r>
    </w:p>
    <w:p w:rsidR="00913632" w:rsidRPr="00A37E5D" w:rsidRDefault="00913632" w:rsidP="00913632">
      <w:pPr>
        <w:ind w:leftChars="300" w:left="63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次の事項について、使用者に周知します。</w:t>
      </w:r>
    </w:p>
    <w:p w:rsidR="00913632" w:rsidRPr="00A37E5D" w:rsidRDefault="00913632" w:rsidP="00913632">
      <w:pPr>
        <w:ind w:leftChars="100" w:left="840" w:hangingChars="300" w:hanging="63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（１）　</w:t>
      </w:r>
      <w:r w:rsidRPr="00A37E5D">
        <w:rPr>
          <w:rFonts w:ascii="游ゴシック" w:eastAsia="游ゴシック" w:hAnsi="游ゴシック" w:hint="eastAsia"/>
        </w:rPr>
        <w:t>停電や増圧装置の故障、渇水時の制限給水等により増圧装置が停止し、断水したときには、非常用水栓を使用すること。</w:t>
      </w:r>
    </w:p>
    <w:p w:rsidR="00913632" w:rsidRPr="00A37E5D" w:rsidRDefault="00913632" w:rsidP="00913632">
      <w:pPr>
        <w:ind w:leftChars="100" w:left="840" w:hangingChars="300" w:hanging="63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（２</w:t>
      </w:r>
      <w:r w:rsidRPr="00EE2081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　</w:t>
      </w:r>
      <w:r w:rsidRPr="00A37E5D">
        <w:rPr>
          <w:rFonts w:ascii="游ゴシック" w:eastAsia="游ゴシック" w:hAnsi="游ゴシック" w:hint="eastAsia"/>
        </w:rPr>
        <w:t>配水管等の工事に伴う計画的又は緊急的</w:t>
      </w:r>
      <w:r w:rsidR="00F344D8">
        <w:rPr>
          <w:rFonts w:ascii="游ゴシック" w:eastAsia="游ゴシック" w:hAnsi="游ゴシック" w:hint="eastAsia"/>
        </w:rPr>
        <w:t>な断水、若しくは</w:t>
      </w:r>
      <w:r w:rsidRPr="00A37E5D">
        <w:rPr>
          <w:rFonts w:ascii="游ゴシック" w:eastAsia="游ゴシック" w:hAnsi="游ゴシック" w:hint="eastAsia"/>
        </w:rPr>
        <w:t>メーターの取替</w:t>
      </w:r>
      <w:r w:rsidR="00D23B7F">
        <w:rPr>
          <w:rFonts w:ascii="游ゴシック" w:eastAsia="游ゴシック" w:hAnsi="游ゴシック" w:hint="eastAsia"/>
        </w:rPr>
        <w:t>え</w:t>
      </w:r>
      <w:r w:rsidRPr="00A37E5D">
        <w:rPr>
          <w:rFonts w:ascii="游ゴシック" w:eastAsia="游ゴシック" w:hAnsi="游ゴシック" w:hint="eastAsia"/>
        </w:rPr>
        <w:t>による断水の際に</w:t>
      </w:r>
      <w:r>
        <w:rPr>
          <w:rFonts w:ascii="游ゴシック" w:eastAsia="游ゴシック" w:hAnsi="游ゴシック" w:hint="eastAsia"/>
        </w:rPr>
        <w:t>、</w:t>
      </w:r>
      <w:r w:rsidRPr="00A37E5D">
        <w:rPr>
          <w:rFonts w:ascii="游ゴシック" w:eastAsia="游ゴシック" w:hAnsi="游ゴシック" w:hint="eastAsia"/>
        </w:rPr>
        <w:t>水の使用ができなくなること。</w:t>
      </w:r>
      <w:r w:rsidR="00D23B7F">
        <w:rPr>
          <w:rFonts w:ascii="游ゴシック" w:eastAsia="游ゴシック" w:hAnsi="游ゴシック" w:hint="eastAsia"/>
        </w:rPr>
        <w:t>また</w:t>
      </w:r>
      <w:r w:rsidRPr="00A37E5D">
        <w:rPr>
          <w:rFonts w:ascii="游ゴシック" w:eastAsia="游ゴシック" w:hAnsi="游ゴシック" w:hint="eastAsia"/>
        </w:rPr>
        <w:t>、その通報を受けたときは、これに協力すること。</w:t>
      </w:r>
    </w:p>
    <w:p w:rsidR="00913632" w:rsidRPr="00A37E5D" w:rsidRDefault="00913632" w:rsidP="00913632">
      <w:pPr>
        <w:ind w:leftChars="100" w:left="630" w:hangingChars="200" w:hanging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（３）　増圧設備及び</w:t>
      </w:r>
      <w:r w:rsidRPr="00A37E5D">
        <w:rPr>
          <w:rFonts w:ascii="游ゴシック" w:eastAsia="游ゴシック" w:hAnsi="游ゴシック" w:hint="eastAsia"/>
        </w:rPr>
        <w:t>減圧式逆流防止器の故障等の緊急連絡先。</w:t>
      </w:r>
    </w:p>
    <w:p w:rsidR="00336BD1" w:rsidRDefault="00336BD1" w:rsidP="00913632">
      <w:pPr>
        <w:ind w:leftChars="100" w:left="630" w:hangingChars="200" w:hanging="42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630" w:hangingChars="200" w:hanging="42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３　管理責任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増圧装置は所有者が責任を持って維持管理し、常に正常な状態で運転することに努めます。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なお、維持管理に起因した給水についての苦情は、</w:t>
      </w:r>
      <w:r>
        <w:rPr>
          <w:rFonts w:ascii="游ゴシック" w:eastAsia="游ゴシック" w:hAnsi="游ゴシック" w:hint="eastAsia"/>
        </w:rPr>
        <w:t>所有者又は</w:t>
      </w:r>
      <w:r w:rsidRPr="00A37E5D">
        <w:rPr>
          <w:rFonts w:ascii="游ゴシック" w:eastAsia="游ゴシック" w:hAnsi="游ゴシック" w:hint="eastAsia"/>
        </w:rPr>
        <w:t>使用者等の責任において解決します。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　漏水等の修理及び</w:t>
      </w:r>
      <w:r w:rsidRPr="00A37E5D">
        <w:rPr>
          <w:rFonts w:ascii="游ゴシック" w:eastAsia="游ゴシック" w:hAnsi="游ゴシック" w:hint="eastAsia"/>
        </w:rPr>
        <w:t>事故処理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漏水等の事故については、</w:t>
      </w:r>
      <w:r>
        <w:rPr>
          <w:rFonts w:ascii="游ゴシック" w:eastAsia="游ゴシック" w:hAnsi="游ゴシック" w:hint="eastAsia"/>
        </w:rPr>
        <w:t>所有者又は使用者等の責任において修理及び</w:t>
      </w:r>
      <w:r w:rsidRPr="00A37E5D">
        <w:rPr>
          <w:rFonts w:ascii="游ゴシック" w:eastAsia="游ゴシック" w:hAnsi="游ゴシック" w:hint="eastAsia"/>
        </w:rPr>
        <w:t>事故処理をします。特に</w:t>
      </w:r>
      <w:bookmarkStart w:id="0" w:name="_GoBack"/>
      <w:bookmarkEnd w:id="0"/>
      <w:r w:rsidRPr="00A37E5D">
        <w:rPr>
          <w:rFonts w:ascii="游ゴシック" w:eastAsia="游ゴシック" w:hAnsi="游ゴシック" w:hint="eastAsia"/>
        </w:rPr>
        <w:t>親メーター以降の漏水等については、</w:t>
      </w:r>
      <w:r w:rsidR="00867BE1">
        <w:rPr>
          <w:rFonts w:ascii="游ゴシック" w:eastAsia="游ゴシック" w:hAnsi="游ゴシック" w:hint="eastAsia"/>
        </w:rPr>
        <w:t>香川県広域水道</w:t>
      </w:r>
      <w:r w:rsidRPr="00A37E5D">
        <w:rPr>
          <w:rFonts w:ascii="游ゴシック" w:eastAsia="游ゴシック" w:hAnsi="游ゴシック" w:hint="eastAsia"/>
        </w:rPr>
        <w:t>企業団</w:t>
      </w:r>
      <w:r w:rsidR="00867BE1">
        <w:rPr>
          <w:rFonts w:ascii="游ゴシック" w:eastAsia="游ゴシック" w:hAnsi="游ゴシック" w:hint="eastAsia"/>
        </w:rPr>
        <w:t>（以下、「企業団」という。）</w:t>
      </w:r>
      <w:r w:rsidRPr="00A37E5D">
        <w:rPr>
          <w:rFonts w:ascii="游ゴシック" w:eastAsia="游ゴシック" w:hAnsi="游ゴシック" w:hint="eastAsia"/>
        </w:rPr>
        <w:t>の指示に従い速やかに修理等を行います。</w:t>
      </w:r>
    </w:p>
    <w:p w:rsidR="00336BD1" w:rsidRDefault="00336BD1" w:rsidP="00913632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５　保守管理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増圧措置及び</w:t>
      </w:r>
      <w:r w:rsidRPr="00A37E5D">
        <w:rPr>
          <w:rFonts w:ascii="游ゴシック" w:eastAsia="游ゴシック" w:hAnsi="游ゴシック" w:hint="eastAsia"/>
        </w:rPr>
        <w:t>減圧式逆流防止器の機能を適正に保つため、</w:t>
      </w:r>
      <w:r>
        <w:rPr>
          <w:rFonts w:ascii="游ゴシック" w:eastAsia="游ゴシック" w:hAnsi="游ゴシック" w:hint="eastAsia"/>
        </w:rPr>
        <w:t>1年以内ごとに1</w:t>
      </w:r>
      <w:r w:rsidR="00AD7376">
        <w:rPr>
          <w:rFonts w:ascii="游ゴシック" w:eastAsia="游ゴシック" w:hAnsi="游ゴシック" w:hint="eastAsia"/>
        </w:rPr>
        <w:t>回</w:t>
      </w:r>
      <w:r w:rsidRPr="00A37E5D">
        <w:rPr>
          <w:rFonts w:ascii="游ゴシック" w:eastAsia="游ゴシック" w:hAnsi="游ゴシック" w:hint="eastAsia"/>
        </w:rPr>
        <w:t>以上の定期点検を行うとともに、適宜、</w:t>
      </w:r>
      <w:r>
        <w:rPr>
          <w:rFonts w:ascii="游ゴシック" w:eastAsia="游ゴシック" w:hAnsi="游ゴシック" w:hint="eastAsia"/>
        </w:rPr>
        <w:t>保守点検及び修理を行い</w:t>
      </w:r>
      <w:r w:rsidRPr="00A37E5D">
        <w:rPr>
          <w:rFonts w:ascii="游ゴシック" w:eastAsia="游ゴシック" w:hAnsi="游ゴシック" w:hint="eastAsia"/>
        </w:rPr>
        <w:t>ます。</w:t>
      </w:r>
      <w:r w:rsidR="00D23B7F">
        <w:rPr>
          <w:rFonts w:ascii="游ゴシック" w:eastAsia="游ゴシック" w:hAnsi="游ゴシック" w:hint="eastAsia"/>
        </w:rPr>
        <w:t>また</w:t>
      </w:r>
      <w:r w:rsidRPr="00A37E5D">
        <w:rPr>
          <w:rFonts w:ascii="游ゴシック" w:eastAsia="游ゴシック" w:hAnsi="游ゴシック" w:hint="eastAsia"/>
        </w:rPr>
        <w:t>、使</w:t>
      </w:r>
      <w:r w:rsidR="00F344D8">
        <w:rPr>
          <w:rFonts w:ascii="游ゴシック" w:eastAsia="游ゴシック" w:hAnsi="游ゴシック" w:hint="eastAsia"/>
        </w:rPr>
        <w:t>用者ごとに設置する逆流防止装置等の器具についても、適切に保守</w:t>
      </w:r>
      <w:r w:rsidRPr="00A37E5D">
        <w:rPr>
          <w:rFonts w:ascii="游ゴシック" w:eastAsia="游ゴシック" w:hAnsi="游ゴシック" w:hint="eastAsia"/>
        </w:rPr>
        <w:t>します。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６　損害の補償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増圧装置に起因して、</w:t>
      </w:r>
      <w:r>
        <w:rPr>
          <w:rFonts w:ascii="游ゴシック" w:eastAsia="游ゴシック" w:hAnsi="游ゴシック" w:hint="eastAsia"/>
        </w:rPr>
        <w:t>逆流又</w:t>
      </w:r>
      <w:r w:rsidR="00AD7376">
        <w:rPr>
          <w:rFonts w:ascii="游ゴシック" w:eastAsia="游ゴシック" w:hAnsi="游ゴシック" w:hint="eastAsia"/>
        </w:rPr>
        <w:t>は</w:t>
      </w:r>
      <w:r w:rsidRPr="00A37E5D">
        <w:rPr>
          <w:rFonts w:ascii="游ゴシック" w:eastAsia="游ゴシック" w:hAnsi="游ゴシック" w:hint="eastAsia"/>
        </w:rPr>
        <w:t>漏水が発生し、企業団</w:t>
      </w:r>
      <w:r w:rsidR="00AD7376">
        <w:rPr>
          <w:rFonts w:ascii="游ゴシック" w:eastAsia="游ゴシック" w:hAnsi="游ゴシック" w:hint="eastAsia"/>
        </w:rPr>
        <w:t>又</w:t>
      </w:r>
      <w:r>
        <w:rPr>
          <w:rFonts w:ascii="游ゴシック" w:eastAsia="游ゴシック" w:hAnsi="游ゴシック" w:hint="eastAsia"/>
        </w:rPr>
        <w:t>は</w:t>
      </w:r>
      <w:r w:rsidRPr="00A37E5D">
        <w:rPr>
          <w:rFonts w:ascii="游ゴシック" w:eastAsia="游ゴシック" w:hAnsi="游ゴシック" w:hint="eastAsia"/>
        </w:rPr>
        <w:t>その他の使用者等に損害を与えた場合は、責任を持って</w:t>
      </w:r>
      <w:r w:rsidR="00D23B7F">
        <w:rPr>
          <w:rFonts w:ascii="游ゴシック" w:eastAsia="游ゴシック" w:hAnsi="游ゴシック" w:hint="eastAsia"/>
        </w:rPr>
        <w:t>補償</w:t>
      </w:r>
      <w:r w:rsidRPr="00A37E5D">
        <w:rPr>
          <w:rFonts w:ascii="游ゴシック" w:eastAsia="游ゴシック" w:hAnsi="游ゴシック" w:hint="eastAsia"/>
        </w:rPr>
        <w:t>いたします。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７　所有者、設備管理責任者等の変更届</w:t>
      </w:r>
    </w:p>
    <w:p w:rsidR="00913632" w:rsidRPr="00A37E5D" w:rsidRDefault="00913632" w:rsidP="00913632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所有者及び</w:t>
      </w:r>
      <w:r w:rsidRPr="00A37E5D">
        <w:rPr>
          <w:rFonts w:ascii="游ゴシック" w:eastAsia="游ゴシック" w:hAnsi="游ゴシック" w:cs="ＭＳ 明朝" w:hint="eastAsia"/>
          <w:kern w:val="0"/>
        </w:rPr>
        <w:t>設備管理責任者等に変更が生じたときは、</w:t>
      </w:r>
      <w:r>
        <w:rPr>
          <w:rFonts w:ascii="游ゴシック" w:eastAsia="游ゴシック" w:hAnsi="游ゴシック" w:cs="ＭＳ 明朝" w:hint="eastAsia"/>
          <w:kern w:val="0"/>
        </w:rPr>
        <w:t>変更後の所有者及び</w:t>
      </w:r>
      <w:r w:rsidRPr="00A37E5D">
        <w:rPr>
          <w:rFonts w:ascii="游ゴシック" w:eastAsia="游ゴシック" w:hAnsi="游ゴシック" w:cs="ＭＳ 明朝" w:hint="eastAsia"/>
          <w:kern w:val="0"/>
        </w:rPr>
        <w:t>設備管理責任者等にこの装置が条件付きのもので</w:t>
      </w:r>
      <w:r w:rsidR="00AD7376">
        <w:rPr>
          <w:rFonts w:ascii="游ゴシック" w:eastAsia="游ゴシック" w:hAnsi="游ゴシック" w:cs="ＭＳ 明朝" w:hint="eastAsia"/>
          <w:kern w:val="0"/>
        </w:rPr>
        <w:t>あることを熟知させるとともに、本様式により速やかに企業団に届け出</w:t>
      </w:r>
      <w:r w:rsidRPr="00A37E5D">
        <w:rPr>
          <w:rFonts w:ascii="游ゴシック" w:eastAsia="游ゴシック" w:hAnsi="游ゴシック" w:cs="ＭＳ 明朝" w:hint="eastAsia"/>
          <w:kern w:val="0"/>
        </w:rPr>
        <w:t>ます。</w:t>
      </w:r>
    </w:p>
    <w:p w:rsidR="00336BD1" w:rsidRDefault="00336BD1" w:rsidP="00913632">
      <w:pPr>
        <w:ind w:leftChars="100" w:left="210"/>
        <w:jc w:val="left"/>
        <w:rPr>
          <w:rFonts w:ascii="游ゴシック" w:eastAsia="游ゴシック" w:hAnsi="游ゴシック"/>
        </w:rPr>
      </w:pPr>
    </w:p>
    <w:p w:rsidR="00913632" w:rsidRPr="00A37E5D" w:rsidRDefault="00913632" w:rsidP="00913632">
      <w:pPr>
        <w:ind w:leftChars="100" w:left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８　紛争の解決</w:t>
      </w:r>
    </w:p>
    <w:p w:rsidR="007D0023" w:rsidRPr="00913632" w:rsidRDefault="00913632" w:rsidP="004108BD">
      <w:pPr>
        <w:ind w:leftChars="200" w:left="420" w:firstLineChars="100" w:firstLine="210"/>
        <w:jc w:val="left"/>
        <w:rPr>
          <w:rFonts w:ascii="游ゴシック" w:eastAsia="游ゴシック" w:hAnsi="游ゴシック"/>
        </w:rPr>
      </w:pPr>
      <w:r w:rsidRPr="00A37E5D">
        <w:rPr>
          <w:rFonts w:ascii="游ゴシック" w:eastAsia="游ゴシック" w:hAnsi="游ゴシック" w:hint="eastAsia"/>
        </w:rPr>
        <w:t>増圧装置の故障等により起因する紛争が生じた場合は、当方において</w:t>
      </w:r>
      <w:r w:rsidR="00867BE1">
        <w:rPr>
          <w:rFonts w:ascii="游ゴシック" w:eastAsia="游ゴシック" w:hAnsi="游ゴシック" w:hint="eastAsia"/>
        </w:rPr>
        <w:t>解決し、企業団には一切迷惑をかけません。</w:t>
      </w:r>
    </w:p>
    <w:sectPr w:rsidR="007D0023" w:rsidRPr="00913632" w:rsidSect="003047D4">
      <w:headerReference w:type="first" r:id="rId8"/>
      <w:pgSz w:w="11906" w:h="16838" w:code="9"/>
      <w:pgMar w:top="1134" w:right="1134" w:bottom="1134" w:left="1418" w:header="851" w:footer="992" w:gutter="0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C9" w:rsidRDefault="00E81CC9" w:rsidP="008C1021">
      <w:r>
        <w:separator/>
      </w:r>
    </w:p>
  </w:endnote>
  <w:endnote w:type="continuationSeparator" w:id="0">
    <w:p w:rsidR="00E81CC9" w:rsidRDefault="00E81CC9" w:rsidP="008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C9" w:rsidRDefault="00E81CC9" w:rsidP="008C1021">
      <w:r>
        <w:separator/>
      </w:r>
    </w:p>
  </w:footnote>
  <w:footnote w:type="continuationSeparator" w:id="0">
    <w:p w:rsidR="00E81CC9" w:rsidRDefault="00E81CC9" w:rsidP="008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D4" w:rsidRPr="003047D4" w:rsidRDefault="003047D4" w:rsidP="003047D4">
    <w:pPr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様式第23-3号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65"/>
    <w:multiLevelType w:val="hybridMultilevel"/>
    <w:tmpl w:val="FA48293E"/>
    <w:lvl w:ilvl="0" w:tplc="E336275A">
      <w:start w:val="1"/>
      <w:numFmt w:val="aiueoFullWidth"/>
      <w:lvlText w:val="%1"/>
      <w:lvlJc w:val="left"/>
      <w:pPr>
        <w:ind w:left="1044" w:hanging="420"/>
      </w:pPr>
      <w:rPr>
        <w:rFonts w:hint="eastAsia"/>
      </w:rPr>
    </w:lvl>
    <w:lvl w:ilvl="1" w:tplc="D34486AC">
      <w:start w:val="1"/>
      <w:numFmt w:val="bullet"/>
      <w:suff w:val="nothing"/>
      <w:lvlText w:val="□"/>
      <w:lvlJc w:val="left"/>
      <w:pPr>
        <w:ind w:left="2912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F6E34CA"/>
    <w:multiLevelType w:val="hybridMultilevel"/>
    <w:tmpl w:val="C9705026"/>
    <w:lvl w:ilvl="0" w:tplc="23608070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E6717ED"/>
    <w:multiLevelType w:val="hybridMultilevel"/>
    <w:tmpl w:val="E946B092"/>
    <w:lvl w:ilvl="0" w:tplc="760410D4">
      <w:start w:val="1"/>
      <w:numFmt w:val="decimalFullWidth"/>
      <w:lvlText w:val="(%1)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3F361F6"/>
    <w:multiLevelType w:val="hybridMultilevel"/>
    <w:tmpl w:val="DEC4C2C8"/>
    <w:lvl w:ilvl="0" w:tplc="1CC6523E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4337799"/>
    <w:multiLevelType w:val="hybridMultilevel"/>
    <w:tmpl w:val="FA923EC4"/>
    <w:lvl w:ilvl="0" w:tplc="1CC6523E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9A77CCD"/>
    <w:multiLevelType w:val="hybridMultilevel"/>
    <w:tmpl w:val="EBF6D424"/>
    <w:lvl w:ilvl="0" w:tplc="ABB85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E7277F"/>
    <w:multiLevelType w:val="hybridMultilevel"/>
    <w:tmpl w:val="B10495D8"/>
    <w:lvl w:ilvl="0" w:tplc="9750781A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4"/>
    <w:rsid w:val="00020ACB"/>
    <w:rsid w:val="00090F76"/>
    <w:rsid w:val="000B6355"/>
    <w:rsid w:val="000E4AFA"/>
    <w:rsid w:val="0015786B"/>
    <w:rsid w:val="001E654A"/>
    <w:rsid w:val="002619CF"/>
    <w:rsid w:val="002735DF"/>
    <w:rsid w:val="003047D4"/>
    <w:rsid w:val="00336BD1"/>
    <w:rsid w:val="00374CCD"/>
    <w:rsid w:val="00376D79"/>
    <w:rsid w:val="003D40F3"/>
    <w:rsid w:val="003D5B87"/>
    <w:rsid w:val="004108BD"/>
    <w:rsid w:val="0043567A"/>
    <w:rsid w:val="00477B2C"/>
    <w:rsid w:val="004C192C"/>
    <w:rsid w:val="00521BEC"/>
    <w:rsid w:val="00537602"/>
    <w:rsid w:val="0057502E"/>
    <w:rsid w:val="005B33EA"/>
    <w:rsid w:val="0063535D"/>
    <w:rsid w:val="00645736"/>
    <w:rsid w:val="006474D3"/>
    <w:rsid w:val="006C7DB3"/>
    <w:rsid w:val="00753252"/>
    <w:rsid w:val="00753F47"/>
    <w:rsid w:val="0079174F"/>
    <w:rsid w:val="007B68F5"/>
    <w:rsid w:val="007C710E"/>
    <w:rsid w:val="00831CFC"/>
    <w:rsid w:val="00867BE1"/>
    <w:rsid w:val="0088675C"/>
    <w:rsid w:val="008C1021"/>
    <w:rsid w:val="008D2AAD"/>
    <w:rsid w:val="00913632"/>
    <w:rsid w:val="009200FB"/>
    <w:rsid w:val="009233BD"/>
    <w:rsid w:val="009A2B5D"/>
    <w:rsid w:val="009F28F2"/>
    <w:rsid w:val="00A043C2"/>
    <w:rsid w:val="00A61F82"/>
    <w:rsid w:val="00A66A9B"/>
    <w:rsid w:val="00AD7376"/>
    <w:rsid w:val="00B03917"/>
    <w:rsid w:val="00B05223"/>
    <w:rsid w:val="00B43B0D"/>
    <w:rsid w:val="00B659BD"/>
    <w:rsid w:val="00BC0E6A"/>
    <w:rsid w:val="00BC1734"/>
    <w:rsid w:val="00C53097"/>
    <w:rsid w:val="00CD2869"/>
    <w:rsid w:val="00D23B7F"/>
    <w:rsid w:val="00DC6374"/>
    <w:rsid w:val="00DE23A7"/>
    <w:rsid w:val="00DE783B"/>
    <w:rsid w:val="00E020E7"/>
    <w:rsid w:val="00E143CE"/>
    <w:rsid w:val="00E81CC9"/>
    <w:rsid w:val="00EC029B"/>
    <w:rsid w:val="00F344D8"/>
    <w:rsid w:val="00F83A6F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4E96C-3CE5-4C4E-95FF-B55875C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3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3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3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2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021"/>
  </w:style>
  <w:style w:type="paragraph" w:styleId="a9">
    <w:name w:val="footer"/>
    <w:basedOn w:val="a"/>
    <w:link w:val="aa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021"/>
  </w:style>
  <w:style w:type="paragraph" w:styleId="ab">
    <w:name w:val="Body Text Indent"/>
    <w:basedOn w:val="a"/>
    <w:link w:val="ac"/>
    <w:rsid w:val="00913632"/>
    <w:pPr>
      <w:widowControl w:val="0"/>
      <w:ind w:firstLine="210"/>
    </w:pPr>
    <w:rPr>
      <w:rFonts w:ascii="Century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rsid w:val="00913632"/>
    <w:rPr>
      <w:rFonts w:ascii="Century" w:eastAsia="ＭＳ 明朝" w:hAnsi="Century" w:cs="Times New Roman"/>
      <w:szCs w:val="20"/>
    </w:rPr>
  </w:style>
  <w:style w:type="paragraph" w:customStyle="1" w:styleId="ad">
    <w:name w:val="一太郎"/>
    <w:rsid w:val="00913632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1400-02FF-4348-B444-DDF05ABE6ABD}">
  <ds:schemaRefs>
    <ds:schemaRef ds:uri="http://schemas.openxmlformats.org/officeDocument/2006/bibliography"/>
  </ds:schemaRefs>
</ds:datastoreItem>
</file>