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2AB" w14:textId="77777777" w:rsidR="000A5CD1" w:rsidRDefault="00E54ECF" w:rsidP="00D3371F">
      <w:pPr>
        <w:jc w:val="center"/>
        <w:rPr>
          <w:rFonts w:ascii="HG丸ｺﾞｼｯｸM-PRO" w:eastAsia="HG丸ｺﾞｼｯｸM-PRO"/>
          <w:sz w:val="44"/>
          <w:szCs w:val="44"/>
        </w:rPr>
      </w:pPr>
      <w:r w:rsidRPr="00AC1444">
        <w:rPr>
          <w:rFonts w:ascii="HG丸ｺﾞｼｯｸM-PRO" w:eastAsia="HG丸ｺﾞｼｯｸM-PRO" w:hint="eastAsia"/>
          <w:spacing w:val="22"/>
          <w:kern w:val="0"/>
          <w:sz w:val="44"/>
          <w:szCs w:val="44"/>
          <w:fitText w:val="5280" w:id="-1423291392"/>
        </w:rPr>
        <w:t>建設工事の主任技術者</w:t>
      </w:r>
      <w:r w:rsidRPr="00AC1444">
        <w:rPr>
          <w:rFonts w:ascii="HG丸ｺﾞｼｯｸM-PRO" w:eastAsia="HG丸ｺﾞｼｯｸM-PRO" w:hint="eastAsia"/>
          <w:kern w:val="0"/>
          <w:sz w:val="44"/>
          <w:szCs w:val="44"/>
          <w:fitText w:val="5280" w:id="-1423291392"/>
        </w:rPr>
        <w:t>の</w:t>
      </w:r>
    </w:p>
    <w:p w14:paraId="62F26C93" w14:textId="77777777" w:rsidR="00D3371F" w:rsidRPr="00D3371F" w:rsidRDefault="00E54ECF" w:rsidP="00D3371F">
      <w:pPr>
        <w:jc w:val="center"/>
        <w:rPr>
          <w:rFonts w:ascii="HG丸ｺﾞｼｯｸM-PRO" w:eastAsia="HG丸ｺﾞｼｯｸM-PRO"/>
          <w:sz w:val="44"/>
          <w:szCs w:val="44"/>
        </w:rPr>
      </w:pPr>
      <w:r>
        <w:rPr>
          <w:rFonts w:ascii="HG丸ｺﾞｼｯｸM-PRO" w:eastAsia="HG丸ｺﾞｼｯｸM-PRO" w:hint="eastAsia"/>
          <w:sz w:val="44"/>
          <w:szCs w:val="44"/>
        </w:rPr>
        <w:t>兼務に係る取扱い</w:t>
      </w:r>
      <w:r w:rsidR="00D3371F" w:rsidRPr="00D3371F">
        <w:rPr>
          <w:rFonts w:ascii="HG丸ｺﾞｼｯｸM-PRO" w:eastAsia="HG丸ｺﾞｼｯｸM-PRO" w:hint="eastAsia"/>
          <w:sz w:val="44"/>
          <w:szCs w:val="44"/>
        </w:rPr>
        <w:t>について</w:t>
      </w:r>
    </w:p>
    <w:p w14:paraId="093C372C" w14:textId="77777777" w:rsidR="00D3371F" w:rsidRDefault="00D3371F">
      <w:pPr>
        <w:rPr>
          <w:sz w:val="24"/>
        </w:rPr>
      </w:pPr>
    </w:p>
    <w:p w14:paraId="661D3872" w14:textId="77777777" w:rsidR="00D3371F" w:rsidRPr="009034AD" w:rsidRDefault="00162A66" w:rsidP="00117C14">
      <w:pPr>
        <w:rPr>
          <w:sz w:val="24"/>
        </w:rPr>
      </w:pPr>
      <w:r>
        <w:rPr>
          <w:rFonts w:hint="eastAsia"/>
          <w:sz w:val="24"/>
        </w:rPr>
        <w:t xml:space="preserve">　</w:t>
      </w:r>
      <w:r w:rsidR="0061043F">
        <w:rPr>
          <w:rFonts w:hint="eastAsia"/>
          <w:sz w:val="24"/>
        </w:rPr>
        <w:t>香</w:t>
      </w:r>
      <w:r w:rsidR="0061043F" w:rsidRPr="009034AD">
        <w:rPr>
          <w:rFonts w:hint="eastAsia"/>
          <w:sz w:val="24"/>
        </w:rPr>
        <w:t>川県</w:t>
      </w:r>
      <w:r w:rsidR="002A19EA" w:rsidRPr="009034AD">
        <w:rPr>
          <w:rFonts w:hint="eastAsia"/>
          <w:sz w:val="24"/>
        </w:rPr>
        <w:t>広域水道企業団</w:t>
      </w:r>
      <w:r w:rsidR="0061043F" w:rsidRPr="009034AD">
        <w:rPr>
          <w:rFonts w:hint="eastAsia"/>
          <w:sz w:val="24"/>
        </w:rPr>
        <w:t>においては、</w:t>
      </w:r>
      <w:r w:rsidR="00AC7E7A" w:rsidRPr="009034AD">
        <w:rPr>
          <w:rFonts w:hint="eastAsia"/>
          <w:sz w:val="24"/>
        </w:rPr>
        <w:t>円滑な工事執行を図るため、</w:t>
      </w:r>
      <w:r w:rsidR="00E54ECF" w:rsidRPr="009034AD">
        <w:rPr>
          <w:rFonts w:hint="eastAsia"/>
          <w:sz w:val="24"/>
        </w:rPr>
        <w:t>次のとおり、一定の要件を満たす工事について、</w:t>
      </w:r>
      <w:r w:rsidR="0061043F" w:rsidRPr="009034AD">
        <w:rPr>
          <w:rFonts w:hint="eastAsia"/>
          <w:sz w:val="24"/>
        </w:rPr>
        <w:t>専任を必要とする</w:t>
      </w:r>
      <w:r w:rsidR="00E54ECF" w:rsidRPr="009034AD">
        <w:rPr>
          <w:rFonts w:hint="eastAsia"/>
          <w:sz w:val="24"/>
        </w:rPr>
        <w:t>主任技術者の兼務を</w:t>
      </w:r>
      <w:r w:rsidR="0061043F" w:rsidRPr="009034AD">
        <w:rPr>
          <w:rFonts w:hint="eastAsia"/>
          <w:sz w:val="24"/>
        </w:rPr>
        <w:t>認めることとしました</w:t>
      </w:r>
      <w:r w:rsidR="00E54ECF" w:rsidRPr="009034AD">
        <w:rPr>
          <w:rFonts w:hint="eastAsia"/>
          <w:sz w:val="24"/>
        </w:rPr>
        <w:t>ので</w:t>
      </w:r>
      <w:r w:rsidR="00AC007F" w:rsidRPr="009034AD">
        <w:rPr>
          <w:rFonts w:hint="eastAsia"/>
          <w:sz w:val="24"/>
        </w:rPr>
        <w:t>、</w:t>
      </w:r>
      <w:r w:rsidR="00D3371F" w:rsidRPr="009034AD">
        <w:rPr>
          <w:rFonts w:hint="eastAsia"/>
          <w:sz w:val="24"/>
        </w:rPr>
        <w:t>お知らせします。</w:t>
      </w:r>
    </w:p>
    <w:p w14:paraId="0A0B66BA" w14:textId="77777777" w:rsidR="00D3371F" w:rsidRPr="009034AD" w:rsidRDefault="00D3371F" w:rsidP="00D3371F">
      <w:pPr>
        <w:rPr>
          <w:sz w:val="24"/>
        </w:rPr>
      </w:pPr>
    </w:p>
    <w:p w14:paraId="7270A3F7" w14:textId="77777777" w:rsidR="00D3371F" w:rsidRPr="009034AD" w:rsidRDefault="00D3371F" w:rsidP="00D3371F">
      <w:pPr>
        <w:rPr>
          <w:rFonts w:ascii="ＭＳ ゴシック" w:eastAsia="ＭＳ ゴシック" w:hAnsi="ＭＳ ゴシック"/>
          <w:sz w:val="24"/>
        </w:rPr>
      </w:pPr>
      <w:r w:rsidRPr="009034AD">
        <w:rPr>
          <w:rFonts w:ascii="ＭＳ ゴシック" w:eastAsia="ＭＳ ゴシック" w:hAnsi="ＭＳ ゴシック" w:hint="eastAsia"/>
          <w:sz w:val="24"/>
        </w:rPr>
        <w:t xml:space="preserve">１　</w:t>
      </w:r>
      <w:r w:rsidR="00E54ECF" w:rsidRPr="009034AD">
        <w:rPr>
          <w:rFonts w:ascii="ＭＳ ゴシック" w:eastAsia="ＭＳ ゴシック" w:hAnsi="ＭＳ ゴシック" w:hint="eastAsia"/>
          <w:sz w:val="24"/>
        </w:rPr>
        <w:t>専任の主任技術者の兼務を認める基準（建設業法施行令第27条第2項の取扱い）</w:t>
      </w:r>
    </w:p>
    <w:p w14:paraId="664F35FC" w14:textId="77777777" w:rsidR="00E54ECF" w:rsidRPr="009034AD" w:rsidRDefault="00E54ECF" w:rsidP="00D3371F">
      <w:pPr>
        <w:rPr>
          <w:rFonts w:ascii="ＭＳ 明朝" w:hAnsi="ＭＳ 明朝"/>
          <w:b/>
          <w:sz w:val="24"/>
        </w:rPr>
      </w:pPr>
      <w:r w:rsidRPr="009034AD">
        <w:rPr>
          <w:rFonts w:ascii="ＭＳ 明朝" w:hAnsi="ＭＳ 明朝" w:hint="eastAsia"/>
          <w:b/>
          <w:sz w:val="24"/>
        </w:rPr>
        <w:t xml:space="preserve">　　当面の間、次の要件をすべて満たす場合に限り、</w:t>
      </w:r>
      <w:r w:rsidR="001D153F" w:rsidRPr="009034AD">
        <w:rPr>
          <w:rFonts w:ascii="ＭＳ 明朝" w:hAnsi="ＭＳ 明朝" w:hint="eastAsia"/>
          <w:b/>
          <w:sz w:val="24"/>
        </w:rPr>
        <w:t>施工中の</w:t>
      </w:r>
      <w:r w:rsidRPr="009034AD">
        <w:rPr>
          <w:rFonts w:ascii="ＭＳ 明朝" w:hAnsi="ＭＳ 明朝" w:hint="eastAsia"/>
          <w:b/>
          <w:sz w:val="24"/>
        </w:rPr>
        <w:t>工事の主任技術者を</w:t>
      </w:r>
    </w:p>
    <w:p w14:paraId="07D6FD1C" w14:textId="77777777" w:rsidR="00E54ECF" w:rsidRPr="009034AD" w:rsidRDefault="0025004D" w:rsidP="00E54ECF">
      <w:pPr>
        <w:rPr>
          <w:rFonts w:ascii="ＭＳ 明朝" w:hAnsi="ＭＳ 明朝"/>
          <w:b/>
          <w:sz w:val="24"/>
        </w:rPr>
      </w:pPr>
      <w:r>
        <w:rPr>
          <w:noProof/>
          <w:sz w:val="24"/>
        </w:rPr>
        <mc:AlternateContent>
          <mc:Choice Requires="wps">
            <w:drawing>
              <wp:anchor distT="0" distB="0" distL="114300" distR="114300" simplePos="0" relativeHeight="251657728" behindDoc="0" locked="0" layoutInCell="1" allowOverlap="1" wp14:anchorId="5E14DE47" wp14:editId="61A030AB">
                <wp:simplePos x="0" y="0"/>
                <wp:positionH relativeFrom="column">
                  <wp:posOffset>114300</wp:posOffset>
                </wp:positionH>
                <wp:positionV relativeFrom="paragraph">
                  <wp:posOffset>228600</wp:posOffset>
                </wp:positionV>
                <wp:extent cx="5886450" cy="2518410"/>
                <wp:effectExtent l="5715" t="5715"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518410"/>
                        </a:xfrm>
                        <a:prstGeom prst="rect">
                          <a:avLst/>
                        </a:prstGeom>
                        <a:solidFill>
                          <a:srgbClr val="FFFFFF"/>
                        </a:solidFill>
                        <a:ln w="9525">
                          <a:solidFill>
                            <a:srgbClr val="000000"/>
                          </a:solidFill>
                          <a:miter lim="800000"/>
                          <a:headEnd/>
                          <a:tailEnd/>
                        </a:ln>
                      </wps:spPr>
                      <wps:txbx>
                        <w:txbxContent>
                          <w:p w14:paraId="6D47BBF8" w14:textId="77777777" w:rsidR="00D3371F" w:rsidRPr="00C86D6F" w:rsidRDefault="00E54ECF" w:rsidP="00D3371F">
                            <w:pPr>
                              <w:rPr>
                                <w:u w:val="single"/>
                              </w:rPr>
                            </w:pPr>
                            <w:r>
                              <w:rPr>
                                <w:rFonts w:hint="eastAsia"/>
                              </w:rPr>
                              <w:t>（１）　工事の対象となる工作物に</w:t>
                            </w:r>
                            <w:r w:rsidRPr="00C86D6F">
                              <w:rPr>
                                <w:rFonts w:hint="eastAsia"/>
                                <w:u w:val="single"/>
                              </w:rPr>
                              <w:t>一体性若しくは連続性が認められる工事</w:t>
                            </w:r>
                            <w:r>
                              <w:rPr>
                                <w:rFonts w:hint="eastAsia"/>
                              </w:rPr>
                              <w:t>又は</w:t>
                            </w:r>
                            <w:r w:rsidRPr="00C86D6F">
                              <w:rPr>
                                <w:rFonts w:hint="eastAsia"/>
                                <w:u w:val="single"/>
                              </w:rPr>
                              <w:t>施工にあたり</w:t>
                            </w:r>
                          </w:p>
                          <w:p w14:paraId="740316F8" w14:textId="77777777" w:rsidR="00E54ECF" w:rsidRDefault="00E54ECF" w:rsidP="00C86D6F">
                            <w:pPr>
                              <w:ind w:firstLineChars="300" w:firstLine="630"/>
                              <w:rPr>
                                <w:u w:val="single"/>
                              </w:rPr>
                            </w:pPr>
                            <w:r w:rsidRPr="00C86D6F">
                              <w:rPr>
                                <w:rFonts w:hint="eastAsia"/>
                                <w:u w:val="single"/>
                              </w:rPr>
                              <w:t>相互に調整を要する工事。</w:t>
                            </w:r>
                          </w:p>
                          <w:p w14:paraId="35952E4B" w14:textId="77777777" w:rsidR="004523F0" w:rsidRPr="00D41EE7" w:rsidRDefault="004523F0" w:rsidP="004523F0">
                            <w:pPr>
                              <w:ind w:firstLineChars="300" w:firstLine="540"/>
                              <w:rPr>
                                <w:sz w:val="18"/>
                                <w:szCs w:val="18"/>
                              </w:rPr>
                            </w:pPr>
                            <w:r w:rsidRPr="00D41EE7">
                              <w:rPr>
                                <w:rFonts w:hint="eastAsia"/>
                                <w:sz w:val="18"/>
                                <w:szCs w:val="18"/>
                              </w:rPr>
                              <w:t>（例）・工事用道路を共有しており、相互に工程調整を要する工事</w:t>
                            </w:r>
                          </w:p>
                          <w:p w14:paraId="371DB303" w14:textId="77777777" w:rsidR="004523F0" w:rsidRPr="00D41EE7" w:rsidRDefault="004523F0" w:rsidP="004523F0">
                            <w:pPr>
                              <w:ind w:firstLineChars="300" w:firstLine="540"/>
                              <w:rPr>
                                <w:sz w:val="18"/>
                                <w:szCs w:val="18"/>
                              </w:rPr>
                            </w:pPr>
                            <w:r w:rsidRPr="00D41EE7">
                              <w:rPr>
                                <w:rFonts w:hint="eastAsia"/>
                                <w:sz w:val="18"/>
                                <w:szCs w:val="18"/>
                              </w:rPr>
                              <w:t xml:space="preserve">　　</w:t>
                            </w:r>
                            <w:r w:rsidRPr="00D41EE7">
                              <w:rPr>
                                <w:sz w:val="18"/>
                                <w:szCs w:val="18"/>
                              </w:rPr>
                              <w:t xml:space="preserve"> </w:t>
                            </w:r>
                            <w:r w:rsidRPr="00D41EE7">
                              <w:rPr>
                                <w:rFonts w:hint="eastAsia"/>
                                <w:sz w:val="18"/>
                                <w:szCs w:val="18"/>
                              </w:rPr>
                              <w:t>・工事の発生土を盛土材に流用しており、相互に土量配分計画の調整を要する工事</w:t>
                            </w:r>
                          </w:p>
                          <w:p w14:paraId="096943AC" w14:textId="77777777" w:rsidR="004523F0" w:rsidRPr="004523F0" w:rsidRDefault="004523F0" w:rsidP="004523F0">
                            <w:pPr>
                              <w:ind w:firstLineChars="300" w:firstLine="540"/>
                              <w:rPr>
                                <w:sz w:val="18"/>
                                <w:szCs w:val="18"/>
                              </w:rPr>
                            </w:pPr>
                            <w:r w:rsidRPr="00D41EE7">
                              <w:rPr>
                                <w:rFonts w:hint="eastAsia"/>
                                <w:sz w:val="18"/>
                                <w:szCs w:val="18"/>
                              </w:rPr>
                              <w:t xml:space="preserve">　　</w:t>
                            </w:r>
                            <w:r w:rsidRPr="00D41EE7">
                              <w:rPr>
                                <w:sz w:val="18"/>
                                <w:szCs w:val="18"/>
                              </w:rPr>
                              <w:t xml:space="preserve"> </w:t>
                            </w:r>
                            <w:r w:rsidRPr="00D41EE7">
                              <w:rPr>
                                <w:rFonts w:hint="eastAsia"/>
                                <w:sz w:val="18"/>
                                <w:szCs w:val="18"/>
                              </w:rPr>
                              <w:t xml:space="preserve">・資材の調達を一括で行う工事　</w:t>
                            </w:r>
                            <w:r w:rsidRPr="00D41EE7">
                              <w:rPr>
                                <w:sz w:val="18"/>
                                <w:szCs w:val="18"/>
                              </w:rPr>
                              <w:t xml:space="preserve"> </w:t>
                            </w:r>
                            <w:r w:rsidRPr="00D41EE7">
                              <w:rPr>
                                <w:rFonts w:hint="eastAsia"/>
                                <w:sz w:val="18"/>
                                <w:szCs w:val="18"/>
                              </w:rPr>
                              <w:t>・工事の相当の部分を同一の下請け業者で施工する工事　　等</w:t>
                            </w:r>
                          </w:p>
                          <w:p w14:paraId="2655DF33" w14:textId="77777777" w:rsidR="00E54ECF" w:rsidRDefault="00E54ECF" w:rsidP="00D3371F">
                            <w:r>
                              <w:rPr>
                                <w:rFonts w:hint="eastAsia"/>
                              </w:rPr>
                              <w:t>（２）　工事現場の相互の間隔</w:t>
                            </w:r>
                            <w:r w:rsidRPr="002A19EA">
                              <w:rPr>
                                <w:rFonts w:ascii="ＭＳ 明朝" w:hAnsi="ＭＳ 明朝" w:hint="eastAsia"/>
                              </w:rPr>
                              <w:t>が</w:t>
                            </w:r>
                            <w:r w:rsidR="002A19EA" w:rsidRPr="002A19EA">
                              <w:rPr>
                                <w:rFonts w:ascii="ＭＳ 明朝" w:hAnsi="ＭＳ 明朝" w:hint="eastAsia"/>
                                <w:u w:val="single"/>
                              </w:rPr>
                              <w:t>10</w:t>
                            </w:r>
                            <w:r w:rsidRPr="002A19EA">
                              <w:rPr>
                                <w:rFonts w:ascii="ＭＳ 明朝" w:hAnsi="ＭＳ 明朝"/>
                                <w:u w:val="single"/>
                              </w:rPr>
                              <w:t>㎞</w:t>
                            </w:r>
                            <w:r w:rsidRPr="002A19EA">
                              <w:rPr>
                                <w:rFonts w:ascii="ＭＳ 明朝" w:hAnsi="ＭＳ 明朝" w:hint="eastAsia"/>
                                <w:u w:val="single"/>
                              </w:rPr>
                              <w:t>程度</w:t>
                            </w:r>
                            <w:r w:rsidR="00F02F98">
                              <w:rPr>
                                <w:rFonts w:hint="eastAsia"/>
                                <w:u w:val="single"/>
                              </w:rPr>
                              <w:t>以内</w:t>
                            </w:r>
                            <w:r w:rsidRPr="00E54ECF">
                              <w:rPr>
                                <w:rFonts w:hint="eastAsia"/>
                                <w:u w:val="single"/>
                              </w:rPr>
                              <w:t>（自動車通行可能経路）</w:t>
                            </w:r>
                            <w:r>
                              <w:rPr>
                                <w:rFonts w:hint="eastAsia"/>
                                <w:u w:val="single"/>
                              </w:rPr>
                              <w:t>。</w:t>
                            </w:r>
                          </w:p>
                          <w:p w14:paraId="47606678" w14:textId="77777777" w:rsidR="00C86D6F" w:rsidRPr="009573D1" w:rsidRDefault="00E54ECF" w:rsidP="00D3371F">
                            <w:r>
                              <w:rPr>
                                <w:rFonts w:hint="eastAsia"/>
                              </w:rPr>
                              <w:t xml:space="preserve">（３）　</w:t>
                            </w:r>
                            <w:r w:rsidR="00C86D6F">
                              <w:rPr>
                                <w:rFonts w:hint="eastAsia"/>
                              </w:rPr>
                              <w:t>（１）、（２）</w:t>
                            </w:r>
                            <w:r>
                              <w:rPr>
                                <w:rFonts w:hint="eastAsia"/>
                              </w:rPr>
                              <w:t>の場合において、一の主任技術者が兼務すること</w:t>
                            </w:r>
                            <w:r w:rsidRPr="009573D1">
                              <w:rPr>
                                <w:rFonts w:hint="eastAsia"/>
                              </w:rPr>
                              <w:t>ができる工事の数は、</w:t>
                            </w:r>
                          </w:p>
                          <w:p w14:paraId="5847D33F" w14:textId="77777777" w:rsidR="00CF0A28" w:rsidRPr="009573D1" w:rsidRDefault="00E54ECF" w:rsidP="00AC1444">
                            <w:pPr>
                              <w:ind w:leftChars="300" w:left="630"/>
                            </w:pPr>
                            <w:r w:rsidRPr="009573D1">
                              <w:rPr>
                                <w:rFonts w:hint="eastAsia"/>
                              </w:rPr>
                              <w:t>専任が必要な工事</w:t>
                            </w:r>
                            <w:r w:rsidR="00CF0A28" w:rsidRPr="009573D1">
                              <w:rPr>
                                <w:rFonts w:hint="eastAsia"/>
                              </w:rPr>
                              <w:t>（請負金</w:t>
                            </w:r>
                            <w:r w:rsidR="00CF0A28" w:rsidRPr="009573D1">
                              <w:rPr>
                                <w:rFonts w:ascii="ＭＳ 明朝" w:hAnsi="ＭＳ 明朝" w:hint="eastAsia"/>
                              </w:rPr>
                              <w:t>額</w:t>
                            </w:r>
                            <w:r w:rsidR="009573D1" w:rsidRPr="009573D1">
                              <w:rPr>
                                <w:rFonts w:ascii="ＭＳ 明朝" w:hAnsi="ＭＳ 明朝" w:hint="eastAsia"/>
                              </w:rPr>
                              <w:t>４千５百</w:t>
                            </w:r>
                            <w:r w:rsidR="00AC1444" w:rsidRPr="009573D1">
                              <w:rPr>
                                <w:rFonts w:ascii="ＭＳ 明朝" w:hAnsi="ＭＳ 明朝" w:hint="eastAsia"/>
                              </w:rPr>
                              <w:t>万</w:t>
                            </w:r>
                            <w:r w:rsidR="00AC1444" w:rsidRPr="009573D1">
                              <w:rPr>
                                <w:rFonts w:hint="eastAsia"/>
                              </w:rPr>
                              <w:t>円</w:t>
                            </w:r>
                            <w:r w:rsidR="00CF0A28" w:rsidRPr="009573D1">
                              <w:rPr>
                                <w:rFonts w:ascii="ＭＳ 明朝" w:hAnsi="ＭＳ 明朝" w:hint="eastAsia"/>
                              </w:rPr>
                              <w:t>以上　※建築一式工事の場合は</w:t>
                            </w:r>
                            <w:r w:rsidR="009573D1" w:rsidRPr="009573D1">
                              <w:rPr>
                                <w:rFonts w:hint="eastAsia"/>
                              </w:rPr>
                              <w:t>９千</w:t>
                            </w:r>
                            <w:r w:rsidR="00AC1444" w:rsidRPr="009573D1">
                              <w:rPr>
                                <w:rFonts w:ascii="ＭＳ 明朝" w:hAnsi="ＭＳ 明朝" w:hint="eastAsia"/>
                              </w:rPr>
                              <w:t>万</w:t>
                            </w:r>
                            <w:r w:rsidR="00AC1444" w:rsidRPr="009573D1">
                              <w:rPr>
                                <w:rFonts w:hint="eastAsia"/>
                              </w:rPr>
                              <w:t>円</w:t>
                            </w:r>
                            <w:r w:rsidR="00CF0A28" w:rsidRPr="009573D1">
                              <w:rPr>
                                <w:rFonts w:hint="eastAsia"/>
                              </w:rPr>
                              <w:t>以上）</w:t>
                            </w:r>
                          </w:p>
                          <w:p w14:paraId="568006EE" w14:textId="77777777" w:rsidR="00E54ECF" w:rsidRPr="009573D1" w:rsidRDefault="00E54ECF" w:rsidP="00C86D6F">
                            <w:pPr>
                              <w:ind w:firstLineChars="300" w:firstLine="630"/>
                              <w:rPr>
                                <w:color w:val="FF0000"/>
                                <w:u w:val="single"/>
                              </w:rPr>
                            </w:pPr>
                            <w:r w:rsidRPr="009573D1">
                              <w:rPr>
                                <w:rFonts w:hint="eastAsia"/>
                              </w:rPr>
                              <w:t>を含む場合は、</w:t>
                            </w:r>
                            <w:r w:rsidRPr="009573D1">
                              <w:rPr>
                                <w:rFonts w:hint="eastAsia"/>
                                <w:u w:val="single"/>
                              </w:rPr>
                              <w:t>２件まで。</w:t>
                            </w:r>
                          </w:p>
                          <w:p w14:paraId="0896B9A6" w14:textId="77777777" w:rsidR="00543380" w:rsidRDefault="00543380" w:rsidP="00543380">
                            <w:r>
                              <w:rPr>
                                <w:rFonts w:hint="eastAsia"/>
                              </w:rPr>
                              <w:t>（４）　この取扱いは、</w:t>
                            </w:r>
                            <w:r w:rsidRPr="00543380">
                              <w:rPr>
                                <w:rFonts w:hint="eastAsia"/>
                                <w:u w:val="single"/>
                              </w:rPr>
                              <w:t>監理技術者については適用されない。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DE47" id="Rectangle 2" o:spid="_x0000_s1026" style="position:absolute;left:0;text-align:left;margin-left:9pt;margin-top:18pt;width:463.5pt;height:19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">
                <v:textbox inset="5.85pt,.7pt,5.85pt,.7pt">
                  <w:txbxContent>
                    <w:p w14:paraId="6D47BBF8" w14:textId="77777777" w:rsidR="00D3371F" w:rsidRPr="00C86D6F" w:rsidRDefault="00E54ECF" w:rsidP="00D3371F">
                      <w:pPr>
                        <w:rPr>
                          <w:u w:val="single"/>
                        </w:rPr>
                      </w:pPr>
                      <w:r>
                        <w:rPr>
                          <w:rFonts w:hint="eastAsia"/>
                        </w:rPr>
                        <w:t>（１）　工事の対象となる工作物に</w:t>
                      </w:r>
                      <w:r w:rsidRPr="00C86D6F">
                        <w:rPr>
                          <w:rFonts w:hint="eastAsia"/>
                          <w:u w:val="single"/>
                        </w:rPr>
                        <w:t>一体性若しくは連続性が認められる工事</w:t>
                      </w:r>
                      <w:r>
                        <w:rPr>
                          <w:rFonts w:hint="eastAsia"/>
                        </w:rPr>
                        <w:t>又は</w:t>
                      </w:r>
                      <w:r w:rsidRPr="00C86D6F">
                        <w:rPr>
                          <w:rFonts w:hint="eastAsia"/>
                          <w:u w:val="single"/>
                        </w:rPr>
                        <w:t>施工にあたり</w:t>
                      </w:r>
                    </w:p>
                    <w:p w14:paraId="740316F8" w14:textId="77777777" w:rsidR="00E54ECF" w:rsidRDefault="00E54ECF" w:rsidP="00C86D6F">
                      <w:pPr>
                        <w:ind w:firstLineChars="300" w:firstLine="630"/>
                        <w:rPr>
                          <w:u w:val="single"/>
                        </w:rPr>
                      </w:pPr>
                      <w:r w:rsidRPr="00C86D6F">
                        <w:rPr>
                          <w:rFonts w:hint="eastAsia"/>
                          <w:u w:val="single"/>
                        </w:rPr>
                        <w:t>相互に調整を要する工事。</w:t>
                      </w:r>
                    </w:p>
                    <w:p w14:paraId="35952E4B" w14:textId="77777777" w:rsidR="004523F0" w:rsidRPr="00D41EE7" w:rsidRDefault="004523F0" w:rsidP="004523F0">
                      <w:pPr>
                        <w:ind w:firstLineChars="300" w:firstLine="540"/>
                        <w:rPr>
                          <w:sz w:val="18"/>
                          <w:szCs w:val="18"/>
                        </w:rPr>
                      </w:pPr>
                      <w:r w:rsidRPr="00D41EE7">
                        <w:rPr>
                          <w:rFonts w:hint="eastAsia"/>
                          <w:sz w:val="18"/>
                          <w:szCs w:val="18"/>
                        </w:rPr>
                        <w:t>（例）・工事用道路を共有しており、相互に工程調整を要する工事</w:t>
                      </w:r>
                    </w:p>
                    <w:p w14:paraId="371DB303" w14:textId="77777777" w:rsidR="004523F0" w:rsidRPr="00D41EE7" w:rsidRDefault="004523F0" w:rsidP="004523F0">
                      <w:pPr>
                        <w:ind w:firstLineChars="300" w:firstLine="540"/>
                        <w:rPr>
                          <w:sz w:val="18"/>
                          <w:szCs w:val="18"/>
                        </w:rPr>
                      </w:pPr>
                      <w:r w:rsidRPr="00D41EE7">
                        <w:rPr>
                          <w:rFonts w:hint="eastAsia"/>
                          <w:sz w:val="18"/>
                          <w:szCs w:val="18"/>
                        </w:rPr>
                        <w:t xml:space="preserve">　　</w:t>
                      </w:r>
                      <w:r w:rsidRPr="00D41EE7">
                        <w:rPr>
                          <w:sz w:val="18"/>
                          <w:szCs w:val="18"/>
                        </w:rPr>
                        <w:t xml:space="preserve"> </w:t>
                      </w:r>
                      <w:r w:rsidRPr="00D41EE7">
                        <w:rPr>
                          <w:rFonts w:hint="eastAsia"/>
                          <w:sz w:val="18"/>
                          <w:szCs w:val="18"/>
                        </w:rPr>
                        <w:t>・工事の発生土を盛土材に流用しており、相互に土量配分計画の調整を要する工事</w:t>
                      </w:r>
                    </w:p>
                    <w:p w14:paraId="096943AC" w14:textId="77777777" w:rsidR="004523F0" w:rsidRPr="004523F0" w:rsidRDefault="004523F0" w:rsidP="004523F0">
                      <w:pPr>
                        <w:ind w:firstLineChars="300" w:firstLine="540"/>
                        <w:rPr>
                          <w:sz w:val="18"/>
                          <w:szCs w:val="18"/>
                        </w:rPr>
                      </w:pPr>
                      <w:r w:rsidRPr="00D41EE7">
                        <w:rPr>
                          <w:rFonts w:hint="eastAsia"/>
                          <w:sz w:val="18"/>
                          <w:szCs w:val="18"/>
                        </w:rPr>
                        <w:t xml:space="preserve">　　</w:t>
                      </w:r>
                      <w:r w:rsidRPr="00D41EE7">
                        <w:rPr>
                          <w:sz w:val="18"/>
                          <w:szCs w:val="18"/>
                        </w:rPr>
                        <w:t xml:space="preserve"> </w:t>
                      </w:r>
                      <w:r w:rsidRPr="00D41EE7">
                        <w:rPr>
                          <w:rFonts w:hint="eastAsia"/>
                          <w:sz w:val="18"/>
                          <w:szCs w:val="18"/>
                        </w:rPr>
                        <w:t xml:space="preserve">・資材の調達を一括で行う工事　</w:t>
                      </w:r>
                      <w:r w:rsidRPr="00D41EE7">
                        <w:rPr>
                          <w:sz w:val="18"/>
                          <w:szCs w:val="18"/>
                        </w:rPr>
                        <w:t xml:space="preserve"> </w:t>
                      </w:r>
                      <w:r w:rsidRPr="00D41EE7">
                        <w:rPr>
                          <w:rFonts w:hint="eastAsia"/>
                          <w:sz w:val="18"/>
                          <w:szCs w:val="18"/>
                        </w:rPr>
                        <w:t>・工事の相当の部分を同一の下請け業者で施工する工事　　等</w:t>
                      </w:r>
                    </w:p>
                    <w:p w14:paraId="2655DF33" w14:textId="77777777" w:rsidR="00E54ECF" w:rsidRDefault="00E54ECF" w:rsidP="00D3371F">
                      <w:r>
                        <w:rPr>
                          <w:rFonts w:hint="eastAsia"/>
                        </w:rPr>
                        <w:t>（２）　工事現場の相互の間隔</w:t>
                      </w:r>
                      <w:r w:rsidRPr="002A19EA">
                        <w:rPr>
                          <w:rFonts w:ascii="ＭＳ 明朝" w:hAnsi="ＭＳ 明朝" w:hint="eastAsia"/>
                        </w:rPr>
                        <w:t>が</w:t>
                      </w:r>
                      <w:r w:rsidR="002A19EA" w:rsidRPr="002A19EA">
                        <w:rPr>
                          <w:rFonts w:ascii="ＭＳ 明朝" w:hAnsi="ＭＳ 明朝" w:hint="eastAsia"/>
                          <w:u w:val="single"/>
                        </w:rPr>
                        <w:t>10</w:t>
                      </w:r>
                      <w:r w:rsidRPr="002A19EA">
                        <w:rPr>
                          <w:rFonts w:ascii="ＭＳ 明朝" w:hAnsi="ＭＳ 明朝"/>
                          <w:u w:val="single"/>
                        </w:rPr>
                        <w:t>㎞</w:t>
                      </w:r>
                      <w:r w:rsidRPr="002A19EA">
                        <w:rPr>
                          <w:rFonts w:ascii="ＭＳ 明朝" w:hAnsi="ＭＳ 明朝" w:hint="eastAsia"/>
                          <w:u w:val="single"/>
                        </w:rPr>
                        <w:t>程度</w:t>
                      </w:r>
                      <w:r w:rsidR="00F02F98">
                        <w:rPr>
                          <w:rFonts w:hint="eastAsia"/>
                          <w:u w:val="single"/>
                        </w:rPr>
                        <w:t>以内</w:t>
                      </w:r>
                      <w:r w:rsidRPr="00E54ECF">
                        <w:rPr>
                          <w:rFonts w:hint="eastAsia"/>
                          <w:u w:val="single"/>
                        </w:rPr>
                        <w:t>（自動車通行可能経路）</w:t>
                      </w:r>
                      <w:r>
                        <w:rPr>
                          <w:rFonts w:hint="eastAsia"/>
                          <w:u w:val="single"/>
                        </w:rPr>
                        <w:t>。</w:t>
                      </w:r>
                    </w:p>
                    <w:p w14:paraId="47606678" w14:textId="77777777" w:rsidR="00C86D6F" w:rsidRPr="009573D1" w:rsidRDefault="00E54ECF" w:rsidP="00D3371F">
                      <w:r>
                        <w:rPr>
                          <w:rFonts w:hint="eastAsia"/>
                        </w:rPr>
                        <w:t xml:space="preserve">（３）　</w:t>
                      </w:r>
                      <w:r w:rsidR="00C86D6F">
                        <w:rPr>
                          <w:rFonts w:hint="eastAsia"/>
                        </w:rPr>
                        <w:t>（１）、（２）</w:t>
                      </w:r>
                      <w:r>
                        <w:rPr>
                          <w:rFonts w:hint="eastAsia"/>
                        </w:rPr>
                        <w:t>の場合において、一の主任技術者が兼務すること</w:t>
                      </w:r>
                      <w:r w:rsidRPr="009573D1">
                        <w:rPr>
                          <w:rFonts w:hint="eastAsia"/>
                        </w:rPr>
                        <w:t>ができる工事の数は、</w:t>
                      </w:r>
                    </w:p>
                    <w:p w14:paraId="5847D33F" w14:textId="77777777" w:rsidR="00CF0A28" w:rsidRPr="009573D1" w:rsidRDefault="00E54ECF" w:rsidP="00AC1444">
                      <w:pPr>
                        <w:ind w:leftChars="300" w:left="630"/>
                      </w:pPr>
                      <w:r w:rsidRPr="009573D1">
                        <w:rPr>
                          <w:rFonts w:hint="eastAsia"/>
                        </w:rPr>
                        <w:t>専任が必要な工事</w:t>
                      </w:r>
                      <w:r w:rsidR="00CF0A28" w:rsidRPr="009573D1">
                        <w:rPr>
                          <w:rFonts w:hint="eastAsia"/>
                        </w:rPr>
                        <w:t>（請負金</w:t>
                      </w:r>
                      <w:r w:rsidR="00CF0A28" w:rsidRPr="009573D1">
                        <w:rPr>
                          <w:rFonts w:ascii="ＭＳ 明朝" w:hAnsi="ＭＳ 明朝" w:hint="eastAsia"/>
                        </w:rPr>
                        <w:t>額</w:t>
                      </w:r>
                      <w:r w:rsidR="009573D1" w:rsidRPr="009573D1">
                        <w:rPr>
                          <w:rFonts w:ascii="ＭＳ 明朝" w:hAnsi="ＭＳ 明朝" w:hint="eastAsia"/>
                        </w:rPr>
                        <w:t>４千５百</w:t>
                      </w:r>
                      <w:r w:rsidR="00AC1444" w:rsidRPr="009573D1">
                        <w:rPr>
                          <w:rFonts w:ascii="ＭＳ 明朝" w:hAnsi="ＭＳ 明朝" w:hint="eastAsia"/>
                        </w:rPr>
                        <w:t>万</w:t>
                      </w:r>
                      <w:r w:rsidR="00AC1444" w:rsidRPr="009573D1">
                        <w:rPr>
                          <w:rFonts w:hint="eastAsia"/>
                        </w:rPr>
                        <w:t>円</w:t>
                      </w:r>
                      <w:r w:rsidR="00CF0A28" w:rsidRPr="009573D1">
                        <w:rPr>
                          <w:rFonts w:ascii="ＭＳ 明朝" w:hAnsi="ＭＳ 明朝" w:hint="eastAsia"/>
                        </w:rPr>
                        <w:t>以上　※建築一式工事の場合は</w:t>
                      </w:r>
                      <w:r w:rsidR="009573D1" w:rsidRPr="009573D1">
                        <w:rPr>
                          <w:rFonts w:hint="eastAsia"/>
                        </w:rPr>
                        <w:t>９千</w:t>
                      </w:r>
                      <w:r w:rsidR="00AC1444" w:rsidRPr="009573D1">
                        <w:rPr>
                          <w:rFonts w:ascii="ＭＳ 明朝" w:hAnsi="ＭＳ 明朝" w:hint="eastAsia"/>
                        </w:rPr>
                        <w:t>万</w:t>
                      </w:r>
                      <w:r w:rsidR="00AC1444" w:rsidRPr="009573D1">
                        <w:rPr>
                          <w:rFonts w:hint="eastAsia"/>
                        </w:rPr>
                        <w:t>円</w:t>
                      </w:r>
                      <w:r w:rsidR="00CF0A28" w:rsidRPr="009573D1">
                        <w:rPr>
                          <w:rFonts w:hint="eastAsia"/>
                        </w:rPr>
                        <w:t>以上）</w:t>
                      </w:r>
                    </w:p>
                    <w:p w14:paraId="568006EE" w14:textId="77777777" w:rsidR="00E54ECF" w:rsidRPr="009573D1" w:rsidRDefault="00E54ECF" w:rsidP="00C86D6F">
                      <w:pPr>
                        <w:ind w:firstLineChars="300" w:firstLine="630"/>
                        <w:rPr>
                          <w:color w:val="FF0000"/>
                          <w:u w:val="single"/>
                        </w:rPr>
                      </w:pPr>
                      <w:r w:rsidRPr="009573D1">
                        <w:rPr>
                          <w:rFonts w:hint="eastAsia"/>
                        </w:rPr>
                        <w:t>を含む場合は、</w:t>
                      </w:r>
                      <w:r w:rsidRPr="009573D1">
                        <w:rPr>
                          <w:rFonts w:hint="eastAsia"/>
                          <w:u w:val="single"/>
                        </w:rPr>
                        <w:t>２件まで。</w:t>
                      </w:r>
                    </w:p>
                    <w:p w14:paraId="0896B9A6" w14:textId="77777777" w:rsidR="00543380" w:rsidRDefault="00543380" w:rsidP="00543380">
                      <w:r>
                        <w:rPr>
                          <w:rFonts w:hint="eastAsia"/>
                        </w:rPr>
                        <w:t>（４）　この取扱いは、</w:t>
                      </w:r>
                      <w:r w:rsidRPr="00543380">
                        <w:rPr>
                          <w:rFonts w:hint="eastAsia"/>
                          <w:u w:val="single"/>
                        </w:rPr>
                        <w:t>監理技術者については適用されない。</w:t>
                      </w:r>
                    </w:p>
                  </w:txbxContent>
                </v:textbox>
              </v:rect>
            </w:pict>
          </mc:Fallback>
        </mc:AlternateContent>
      </w:r>
      <w:r w:rsidR="00E54ECF" w:rsidRPr="009034AD">
        <w:rPr>
          <w:rFonts w:ascii="ＭＳ 明朝" w:hAnsi="ＭＳ 明朝" w:hint="eastAsia"/>
          <w:b/>
          <w:sz w:val="24"/>
        </w:rPr>
        <w:t xml:space="preserve">　</w:t>
      </w:r>
      <w:r w:rsidR="001D153F" w:rsidRPr="009034AD">
        <w:rPr>
          <w:rFonts w:ascii="ＭＳ 明朝" w:hAnsi="ＭＳ 明朝" w:hint="eastAsia"/>
          <w:b/>
          <w:sz w:val="24"/>
        </w:rPr>
        <w:t>当該</w:t>
      </w:r>
      <w:r w:rsidR="00E54ECF" w:rsidRPr="009034AD">
        <w:rPr>
          <w:rFonts w:ascii="ＭＳ 明朝" w:hAnsi="ＭＳ 明朝" w:hint="eastAsia"/>
          <w:b/>
          <w:sz w:val="24"/>
        </w:rPr>
        <w:t>工事の主任技術者とすることができる。</w:t>
      </w:r>
    </w:p>
    <w:p w14:paraId="5DB8D89D" w14:textId="77777777" w:rsidR="00D3371F" w:rsidRDefault="00D3371F" w:rsidP="000A5CD1">
      <w:pPr>
        <w:ind w:firstLineChars="100" w:firstLine="240"/>
        <w:rPr>
          <w:sz w:val="24"/>
        </w:rPr>
      </w:pPr>
    </w:p>
    <w:p w14:paraId="175AD6C7" w14:textId="77777777" w:rsidR="00D3371F" w:rsidRDefault="00D3371F" w:rsidP="00D3371F">
      <w:pPr>
        <w:ind w:firstLineChars="100" w:firstLine="240"/>
        <w:rPr>
          <w:sz w:val="24"/>
        </w:rPr>
      </w:pPr>
    </w:p>
    <w:p w14:paraId="12EE5EAC" w14:textId="77777777" w:rsidR="00D3371F" w:rsidRDefault="00D3371F" w:rsidP="00D3371F">
      <w:pPr>
        <w:ind w:firstLineChars="100" w:firstLine="240"/>
        <w:rPr>
          <w:sz w:val="24"/>
        </w:rPr>
      </w:pPr>
    </w:p>
    <w:p w14:paraId="5DB29FCF" w14:textId="77777777" w:rsidR="00D3371F" w:rsidRDefault="00D3371F" w:rsidP="00D3371F">
      <w:pPr>
        <w:ind w:firstLineChars="100" w:firstLine="240"/>
        <w:rPr>
          <w:sz w:val="24"/>
        </w:rPr>
      </w:pPr>
    </w:p>
    <w:p w14:paraId="28A9B24D" w14:textId="77777777" w:rsidR="00D3371F" w:rsidRDefault="00D3371F" w:rsidP="00D3371F">
      <w:pPr>
        <w:ind w:firstLineChars="100" w:firstLine="240"/>
        <w:rPr>
          <w:sz w:val="24"/>
        </w:rPr>
      </w:pPr>
    </w:p>
    <w:p w14:paraId="1129EF3E" w14:textId="77777777" w:rsidR="00D3371F" w:rsidRDefault="00D3371F" w:rsidP="00D3371F">
      <w:pPr>
        <w:ind w:firstLineChars="100" w:firstLine="240"/>
        <w:rPr>
          <w:sz w:val="24"/>
        </w:rPr>
      </w:pPr>
    </w:p>
    <w:p w14:paraId="10CBEB01" w14:textId="77777777" w:rsidR="00543380" w:rsidRDefault="00543380" w:rsidP="00E54ECF">
      <w:pPr>
        <w:jc w:val="left"/>
        <w:rPr>
          <w:rFonts w:ascii="ＭＳ ゴシック" w:eastAsia="ＭＳ ゴシック" w:hAnsi="ＭＳ ゴシック"/>
          <w:sz w:val="24"/>
        </w:rPr>
      </w:pPr>
    </w:p>
    <w:p w14:paraId="7A0331CB" w14:textId="77777777" w:rsidR="00CF0A28" w:rsidRDefault="00CF0A28" w:rsidP="00E54ECF">
      <w:pPr>
        <w:jc w:val="left"/>
        <w:rPr>
          <w:rFonts w:ascii="ＭＳ ゴシック" w:eastAsia="ＭＳ ゴシック" w:hAnsi="ＭＳ ゴシック"/>
          <w:sz w:val="24"/>
        </w:rPr>
      </w:pPr>
    </w:p>
    <w:p w14:paraId="679A2DEF" w14:textId="77777777" w:rsidR="004523F0" w:rsidRDefault="004523F0" w:rsidP="00E54ECF">
      <w:pPr>
        <w:jc w:val="left"/>
        <w:rPr>
          <w:rFonts w:ascii="ＭＳ ゴシック" w:eastAsia="ＭＳ ゴシック" w:hAnsi="ＭＳ ゴシック"/>
          <w:sz w:val="24"/>
        </w:rPr>
      </w:pPr>
    </w:p>
    <w:p w14:paraId="20E106F6" w14:textId="77777777" w:rsidR="004523F0" w:rsidRDefault="004523F0" w:rsidP="00E54ECF">
      <w:pPr>
        <w:jc w:val="left"/>
        <w:rPr>
          <w:rFonts w:ascii="ＭＳ ゴシック" w:eastAsia="ＭＳ ゴシック" w:hAnsi="ＭＳ ゴシック"/>
          <w:sz w:val="24"/>
        </w:rPr>
      </w:pPr>
    </w:p>
    <w:p w14:paraId="73D4DCBD" w14:textId="77777777" w:rsidR="004523F0" w:rsidRDefault="004523F0" w:rsidP="00E54ECF">
      <w:pPr>
        <w:jc w:val="left"/>
        <w:rPr>
          <w:rFonts w:ascii="ＭＳ ゴシック" w:eastAsia="ＭＳ ゴシック" w:hAnsi="ＭＳ ゴシック"/>
          <w:sz w:val="24"/>
        </w:rPr>
      </w:pPr>
    </w:p>
    <w:p w14:paraId="4825228A" w14:textId="77777777" w:rsidR="00E54ECF" w:rsidRPr="00E54ECF" w:rsidRDefault="00E54ECF" w:rsidP="00E54ECF">
      <w:pPr>
        <w:jc w:val="left"/>
        <w:rPr>
          <w:rFonts w:ascii="ＭＳ ゴシック" w:eastAsia="ＭＳ ゴシック" w:hAnsi="ＭＳ ゴシック"/>
          <w:sz w:val="24"/>
        </w:rPr>
      </w:pPr>
      <w:r>
        <w:rPr>
          <w:rFonts w:ascii="ＭＳ ゴシック" w:eastAsia="ＭＳ ゴシック" w:hAnsi="ＭＳ ゴシック" w:hint="eastAsia"/>
          <w:sz w:val="24"/>
        </w:rPr>
        <w:t>２　留意事項</w:t>
      </w:r>
    </w:p>
    <w:p w14:paraId="53AAE6EB" w14:textId="77777777" w:rsidR="000A5CD1" w:rsidRDefault="00E54ECF" w:rsidP="002A19EA">
      <w:pPr>
        <w:ind w:left="630" w:hangingChars="300" w:hanging="630"/>
        <w:jc w:val="left"/>
      </w:pPr>
      <w:r>
        <w:rPr>
          <w:rFonts w:hint="eastAsia"/>
        </w:rPr>
        <w:t xml:space="preserve">　（１）</w:t>
      </w:r>
      <w:r w:rsidR="002A19EA" w:rsidRPr="009034AD">
        <w:rPr>
          <w:rFonts w:hint="eastAsia"/>
        </w:rPr>
        <w:t>企業団</w:t>
      </w:r>
      <w:r w:rsidR="00F02F98">
        <w:rPr>
          <w:rFonts w:hint="eastAsia"/>
        </w:rPr>
        <w:t>発注</w:t>
      </w:r>
      <w:r>
        <w:rPr>
          <w:rFonts w:hint="eastAsia"/>
        </w:rPr>
        <w:t>工事との兼務を認める対象工事は、国、地方公共団体等の発注する公共工事のほか、民間工事も含みます。また、元請、下請を問いません。</w:t>
      </w:r>
    </w:p>
    <w:p w14:paraId="5E699698" w14:textId="77777777" w:rsidR="00E54ECF" w:rsidRDefault="00E54ECF" w:rsidP="002A19EA">
      <w:pPr>
        <w:ind w:left="630" w:hangingChars="300" w:hanging="630"/>
        <w:jc w:val="left"/>
      </w:pPr>
      <w:r>
        <w:rPr>
          <w:rFonts w:hint="eastAsia"/>
        </w:rPr>
        <w:t xml:space="preserve">　（</w:t>
      </w:r>
      <w:r w:rsidR="00543380">
        <w:rPr>
          <w:rFonts w:hint="eastAsia"/>
        </w:rPr>
        <w:t>２</w:t>
      </w:r>
      <w:r>
        <w:rPr>
          <w:rFonts w:hint="eastAsia"/>
        </w:rPr>
        <w:t>）この取扱いは、現場代理人については適用されません。（同</w:t>
      </w:r>
      <w:r w:rsidR="00F02F98">
        <w:rPr>
          <w:rFonts w:hint="eastAsia"/>
        </w:rPr>
        <w:t>一の者</w:t>
      </w:r>
      <w:r>
        <w:rPr>
          <w:rFonts w:hint="eastAsia"/>
        </w:rPr>
        <w:t>が現場代理人と主任技術者を兼ねる場合は、事実上、他の工事の主任技術者にはなれません。）</w:t>
      </w:r>
    </w:p>
    <w:p w14:paraId="13C31B2A" w14:textId="77777777" w:rsidR="00E54ECF" w:rsidRDefault="00E54ECF" w:rsidP="00E54ECF">
      <w:pPr>
        <w:jc w:val="left"/>
      </w:pPr>
      <w:r>
        <w:rPr>
          <w:rFonts w:hint="eastAsia"/>
        </w:rPr>
        <w:t xml:space="preserve">　（</w:t>
      </w:r>
      <w:r w:rsidR="00543380">
        <w:rPr>
          <w:rFonts w:hint="eastAsia"/>
        </w:rPr>
        <w:t>３</w:t>
      </w:r>
      <w:r>
        <w:rPr>
          <w:rFonts w:hint="eastAsia"/>
        </w:rPr>
        <w:t>）工事の適正な施工に支障があると判断した場合は、兼務を認めないことがあります。</w:t>
      </w:r>
    </w:p>
    <w:p w14:paraId="3EF5DAD9" w14:textId="77777777" w:rsidR="00E54ECF" w:rsidRDefault="00E54ECF" w:rsidP="00E54ECF">
      <w:pPr>
        <w:jc w:val="left"/>
      </w:pPr>
    </w:p>
    <w:p w14:paraId="78D98055" w14:textId="77777777" w:rsidR="00E54ECF" w:rsidRPr="00875A46" w:rsidRDefault="00E54ECF" w:rsidP="00E54ECF">
      <w:pPr>
        <w:jc w:val="left"/>
        <w:rPr>
          <w:rFonts w:ascii="ＭＳ ゴシック" w:eastAsia="ＭＳ ゴシック" w:hAnsi="ＭＳ ゴシック"/>
          <w:sz w:val="24"/>
        </w:rPr>
      </w:pPr>
      <w:r w:rsidRPr="00875A46">
        <w:rPr>
          <w:rFonts w:ascii="ＭＳ ゴシック" w:eastAsia="ＭＳ ゴシック" w:hAnsi="ＭＳ ゴシック" w:hint="eastAsia"/>
          <w:sz w:val="24"/>
        </w:rPr>
        <w:t>３　主任技術者の兼務についての届出方法</w:t>
      </w:r>
    </w:p>
    <w:p w14:paraId="4B1D4459" w14:textId="77777777" w:rsidR="00E54ECF" w:rsidRPr="00875A46" w:rsidRDefault="00E54ECF" w:rsidP="002A19EA">
      <w:pPr>
        <w:ind w:leftChars="100" w:left="630" w:hangingChars="200" w:hanging="420"/>
        <w:jc w:val="left"/>
      </w:pPr>
      <w:r w:rsidRPr="00875A46">
        <w:rPr>
          <w:rFonts w:hint="eastAsia"/>
        </w:rPr>
        <w:t>（１）</w:t>
      </w:r>
      <w:r w:rsidR="0059452E" w:rsidRPr="00875A46">
        <w:rPr>
          <w:rFonts w:hint="eastAsia"/>
        </w:rPr>
        <w:t>専任が必要な工事との</w:t>
      </w:r>
      <w:r w:rsidRPr="00875A46">
        <w:rPr>
          <w:rFonts w:hint="eastAsia"/>
        </w:rPr>
        <w:t>兼務を届け出ようとする受注者は、一般競争入札では落札候補者となった時点で、指名競争入札では落札決定後</w:t>
      </w:r>
      <w:r w:rsidR="00F02F98" w:rsidRPr="00875A46">
        <w:rPr>
          <w:rFonts w:hint="eastAsia"/>
        </w:rPr>
        <w:t>速やか</w:t>
      </w:r>
      <w:r w:rsidRPr="00875A46">
        <w:rPr>
          <w:rFonts w:hint="eastAsia"/>
        </w:rPr>
        <w:t>に、「主任技術者兼務届」（以下「</w:t>
      </w:r>
      <w:r w:rsidR="00C86D6F" w:rsidRPr="00875A46">
        <w:rPr>
          <w:rFonts w:hint="eastAsia"/>
        </w:rPr>
        <w:t>兼務</w:t>
      </w:r>
      <w:r w:rsidRPr="00875A46">
        <w:rPr>
          <w:rFonts w:hint="eastAsia"/>
        </w:rPr>
        <w:t>届」という。）を</w:t>
      </w:r>
      <w:r w:rsidR="00543380" w:rsidRPr="00875A46">
        <w:rPr>
          <w:rFonts w:hint="eastAsia"/>
        </w:rPr>
        <w:t>２部</w:t>
      </w:r>
      <w:r w:rsidRPr="00875A46">
        <w:rPr>
          <w:rFonts w:hint="eastAsia"/>
        </w:rPr>
        <w:t>提出してください。</w:t>
      </w:r>
    </w:p>
    <w:p w14:paraId="3CD3F3C2" w14:textId="476F4DEC" w:rsidR="00E54ECF" w:rsidRPr="00875A46" w:rsidRDefault="00E54ECF" w:rsidP="002A19EA">
      <w:pPr>
        <w:ind w:leftChars="100" w:left="630" w:hangingChars="200" w:hanging="420"/>
        <w:jc w:val="left"/>
      </w:pPr>
      <w:r w:rsidRPr="00875A46">
        <w:rPr>
          <w:rFonts w:hint="eastAsia"/>
        </w:rPr>
        <w:t>（２）</w:t>
      </w:r>
      <w:r w:rsidR="002A19EA" w:rsidRPr="00875A46">
        <w:rPr>
          <w:rFonts w:hint="eastAsia"/>
        </w:rPr>
        <w:t>企業団</w:t>
      </w:r>
      <w:r w:rsidR="00C86D6F" w:rsidRPr="00875A46">
        <w:rPr>
          <w:rFonts w:hint="eastAsia"/>
        </w:rPr>
        <w:t>において</w:t>
      </w:r>
      <w:r w:rsidRPr="00875A46">
        <w:rPr>
          <w:rFonts w:hint="eastAsia"/>
        </w:rPr>
        <w:t>、兼務する他工事の発注者と調整を行い、双方の工事において兼務の確認ができれば、</w:t>
      </w:r>
      <w:r w:rsidR="00C86D6F" w:rsidRPr="00875A46">
        <w:rPr>
          <w:rFonts w:hint="eastAsia"/>
        </w:rPr>
        <w:t>兼務</w:t>
      </w:r>
      <w:r w:rsidRPr="00875A46">
        <w:rPr>
          <w:rFonts w:hint="eastAsia"/>
        </w:rPr>
        <w:t>届に確認</w:t>
      </w:r>
      <w:r w:rsidR="0023073A" w:rsidRPr="00875A46">
        <w:rPr>
          <w:rFonts w:hint="eastAsia"/>
        </w:rPr>
        <w:t>日及び契約担当者名</w:t>
      </w:r>
      <w:r w:rsidRPr="00875A46">
        <w:rPr>
          <w:rFonts w:hint="eastAsia"/>
        </w:rPr>
        <w:t>を</w:t>
      </w:r>
      <w:r w:rsidR="0023073A" w:rsidRPr="00875A46">
        <w:rPr>
          <w:rFonts w:hint="eastAsia"/>
        </w:rPr>
        <w:t>記載</w:t>
      </w:r>
      <w:r w:rsidRPr="00875A46">
        <w:rPr>
          <w:rFonts w:hint="eastAsia"/>
        </w:rPr>
        <w:t>して</w:t>
      </w:r>
      <w:r w:rsidR="00543380" w:rsidRPr="00875A46">
        <w:rPr>
          <w:rFonts w:hint="eastAsia"/>
        </w:rPr>
        <w:t>、１部を</w:t>
      </w:r>
      <w:r w:rsidRPr="00875A46">
        <w:rPr>
          <w:rFonts w:hint="eastAsia"/>
        </w:rPr>
        <w:t>お返しします。</w:t>
      </w:r>
      <w:r w:rsidR="00543380" w:rsidRPr="00875A46">
        <w:rPr>
          <w:rFonts w:hint="eastAsia"/>
        </w:rPr>
        <w:t>（１部は</w:t>
      </w:r>
      <w:r w:rsidR="002A19EA" w:rsidRPr="00875A46">
        <w:rPr>
          <w:rFonts w:hint="eastAsia"/>
        </w:rPr>
        <w:t>企業団</w:t>
      </w:r>
      <w:r w:rsidR="00543380" w:rsidRPr="00875A46">
        <w:rPr>
          <w:rFonts w:hint="eastAsia"/>
        </w:rPr>
        <w:t>で保管）</w:t>
      </w:r>
    </w:p>
    <w:p w14:paraId="2A3B22C2" w14:textId="77777777" w:rsidR="00E54ECF" w:rsidRPr="00875A46" w:rsidRDefault="00E54ECF" w:rsidP="00E54ECF">
      <w:pPr>
        <w:jc w:val="left"/>
      </w:pPr>
    </w:p>
    <w:p w14:paraId="39B138AE" w14:textId="77777777" w:rsidR="00E54ECF" w:rsidRPr="00875A46" w:rsidRDefault="00E54ECF" w:rsidP="00E54ECF">
      <w:pPr>
        <w:jc w:val="left"/>
        <w:rPr>
          <w:rFonts w:ascii="ＭＳ ゴシック" w:eastAsia="ＭＳ ゴシック" w:hAnsi="ＭＳ ゴシック"/>
          <w:sz w:val="24"/>
        </w:rPr>
      </w:pPr>
      <w:r w:rsidRPr="00875A46">
        <w:rPr>
          <w:rFonts w:ascii="ＭＳ ゴシック" w:eastAsia="ＭＳ ゴシック" w:hAnsi="ＭＳ ゴシック" w:hint="eastAsia"/>
          <w:sz w:val="24"/>
        </w:rPr>
        <w:t>４　適用時期</w:t>
      </w:r>
    </w:p>
    <w:p w14:paraId="5ED83AA2" w14:textId="60C881C4" w:rsidR="00E54ECF" w:rsidRPr="00875A46" w:rsidRDefault="00E54ECF" w:rsidP="00E54ECF">
      <w:pPr>
        <w:jc w:val="left"/>
        <w:rPr>
          <w:rFonts w:ascii="ＭＳ 明朝" w:hAnsi="ＭＳ 明朝"/>
        </w:rPr>
      </w:pPr>
      <w:r w:rsidRPr="00875A46">
        <w:rPr>
          <w:rFonts w:hint="eastAsia"/>
        </w:rPr>
        <w:t xml:space="preserve">　</w:t>
      </w:r>
      <w:r w:rsidRPr="00875A46">
        <w:rPr>
          <w:rFonts w:ascii="ＭＳ 明朝" w:hAnsi="ＭＳ 明朝" w:hint="eastAsia"/>
        </w:rPr>
        <w:t xml:space="preserve">　</w:t>
      </w:r>
      <w:r w:rsidR="009573D1" w:rsidRPr="00875A46">
        <w:rPr>
          <w:rFonts w:ascii="ＭＳ 明朝" w:hAnsi="ＭＳ 明朝" w:hint="eastAsia"/>
        </w:rPr>
        <w:t>令和</w:t>
      </w:r>
      <w:r w:rsidR="0023073A" w:rsidRPr="00875A46">
        <w:rPr>
          <w:rFonts w:ascii="ＭＳ 明朝" w:hAnsi="ＭＳ 明朝" w:hint="eastAsia"/>
        </w:rPr>
        <w:t>８</w:t>
      </w:r>
      <w:r w:rsidR="009034AD" w:rsidRPr="00875A46">
        <w:rPr>
          <w:rFonts w:ascii="ＭＳ 明朝" w:hAnsi="ＭＳ 明朝" w:hint="eastAsia"/>
        </w:rPr>
        <w:t>年</w:t>
      </w:r>
      <w:r w:rsidR="0023073A" w:rsidRPr="00875A46">
        <w:rPr>
          <w:rFonts w:ascii="ＭＳ 明朝" w:hAnsi="ＭＳ 明朝" w:hint="eastAsia"/>
        </w:rPr>
        <w:t>４</w:t>
      </w:r>
      <w:r w:rsidR="009034AD" w:rsidRPr="00875A46">
        <w:rPr>
          <w:rFonts w:ascii="ＭＳ 明朝" w:hAnsi="ＭＳ 明朝" w:hint="eastAsia"/>
        </w:rPr>
        <w:t>月</w:t>
      </w:r>
      <w:r w:rsidR="003D429C" w:rsidRPr="00875A46">
        <w:rPr>
          <w:rFonts w:ascii="ＭＳ 明朝" w:hAnsi="ＭＳ 明朝" w:hint="eastAsia"/>
        </w:rPr>
        <w:t>１</w:t>
      </w:r>
      <w:r w:rsidR="009034AD" w:rsidRPr="00875A46">
        <w:rPr>
          <w:rFonts w:ascii="ＭＳ 明朝" w:hAnsi="ＭＳ 明朝" w:hint="eastAsia"/>
        </w:rPr>
        <w:t>日</w:t>
      </w:r>
    </w:p>
    <w:p w14:paraId="284E475F" w14:textId="77777777" w:rsidR="00E54ECF" w:rsidRPr="00875A46" w:rsidRDefault="00E54ECF" w:rsidP="004523F0">
      <w:pPr>
        <w:ind w:firstLineChars="200" w:firstLine="420"/>
        <w:jc w:val="left"/>
      </w:pPr>
      <w:r w:rsidRPr="00875A46">
        <w:rPr>
          <w:rFonts w:hint="eastAsia"/>
        </w:rPr>
        <w:lastRenderedPageBreak/>
        <w:t>この日以降の入札公告又は指名通知を行う工事を対象に適用します。</w:t>
      </w:r>
    </w:p>
    <w:sectPr w:rsidR="00E54ECF" w:rsidRPr="00875A46" w:rsidSect="00AC007F">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BDF2" w14:textId="77777777" w:rsidR="009573D1" w:rsidRDefault="009573D1" w:rsidP="009573D1">
      <w:r>
        <w:separator/>
      </w:r>
    </w:p>
  </w:endnote>
  <w:endnote w:type="continuationSeparator" w:id="0">
    <w:p w14:paraId="02480E22" w14:textId="77777777" w:rsidR="009573D1" w:rsidRDefault="009573D1" w:rsidP="0095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1A0B" w14:textId="77777777" w:rsidR="009573D1" w:rsidRDefault="009573D1" w:rsidP="009573D1">
      <w:r>
        <w:separator/>
      </w:r>
    </w:p>
  </w:footnote>
  <w:footnote w:type="continuationSeparator" w:id="0">
    <w:p w14:paraId="38F9F629" w14:textId="77777777" w:rsidR="009573D1" w:rsidRDefault="009573D1" w:rsidP="00957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6A4"/>
    <w:rsid w:val="000371B0"/>
    <w:rsid w:val="000A5CD1"/>
    <w:rsid w:val="000B6972"/>
    <w:rsid w:val="00117C14"/>
    <w:rsid w:val="00134D82"/>
    <w:rsid w:val="00162A66"/>
    <w:rsid w:val="001964EE"/>
    <w:rsid w:val="001D153F"/>
    <w:rsid w:val="0023073A"/>
    <w:rsid w:val="0025004D"/>
    <w:rsid w:val="002A19EA"/>
    <w:rsid w:val="002E5013"/>
    <w:rsid w:val="0039519F"/>
    <w:rsid w:val="003A49F0"/>
    <w:rsid w:val="003D429C"/>
    <w:rsid w:val="004523F0"/>
    <w:rsid w:val="0049599F"/>
    <w:rsid w:val="004B1A4E"/>
    <w:rsid w:val="00543380"/>
    <w:rsid w:val="00552375"/>
    <w:rsid w:val="005816C7"/>
    <w:rsid w:val="0059452E"/>
    <w:rsid w:val="0061043F"/>
    <w:rsid w:val="00615599"/>
    <w:rsid w:val="00705C86"/>
    <w:rsid w:val="0072155E"/>
    <w:rsid w:val="00875A46"/>
    <w:rsid w:val="009034AD"/>
    <w:rsid w:val="009573D1"/>
    <w:rsid w:val="009D1DFE"/>
    <w:rsid w:val="009D30B1"/>
    <w:rsid w:val="009F2A91"/>
    <w:rsid w:val="00A6337C"/>
    <w:rsid w:val="00A86169"/>
    <w:rsid w:val="00AC007F"/>
    <w:rsid w:val="00AC1444"/>
    <w:rsid w:val="00AC7E7A"/>
    <w:rsid w:val="00B254BB"/>
    <w:rsid w:val="00B270BA"/>
    <w:rsid w:val="00BF7826"/>
    <w:rsid w:val="00C86D6F"/>
    <w:rsid w:val="00CF0A28"/>
    <w:rsid w:val="00D3371F"/>
    <w:rsid w:val="00D41EE7"/>
    <w:rsid w:val="00DA6FD9"/>
    <w:rsid w:val="00E36B38"/>
    <w:rsid w:val="00E54ECF"/>
    <w:rsid w:val="00EB6AC1"/>
    <w:rsid w:val="00EF404B"/>
    <w:rsid w:val="00F02F98"/>
    <w:rsid w:val="00FC5BCA"/>
    <w:rsid w:val="00FD5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6CB4CB8"/>
  <w15:chartTrackingRefBased/>
  <w15:docId w15:val="{831F55A5-F1A6-4733-9F82-C8FAEFCA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371F"/>
    <w:rPr>
      <w:rFonts w:ascii="Arial" w:eastAsia="ＭＳ ゴシック" w:hAnsi="Arial"/>
      <w:sz w:val="18"/>
      <w:szCs w:val="18"/>
    </w:rPr>
  </w:style>
  <w:style w:type="paragraph" w:styleId="a4">
    <w:name w:val="Date"/>
    <w:basedOn w:val="a"/>
    <w:next w:val="a"/>
    <w:rsid w:val="00E54ECF"/>
  </w:style>
  <w:style w:type="paragraph" w:styleId="a5">
    <w:name w:val="header"/>
    <w:basedOn w:val="a"/>
    <w:link w:val="a6"/>
    <w:uiPriority w:val="99"/>
    <w:unhideWhenUsed/>
    <w:rsid w:val="009573D1"/>
    <w:pPr>
      <w:tabs>
        <w:tab w:val="center" w:pos="4252"/>
        <w:tab w:val="right" w:pos="8504"/>
      </w:tabs>
      <w:snapToGrid w:val="0"/>
    </w:pPr>
  </w:style>
  <w:style w:type="character" w:customStyle="1" w:styleId="a6">
    <w:name w:val="ヘッダー (文字)"/>
    <w:basedOn w:val="a0"/>
    <w:link w:val="a5"/>
    <w:uiPriority w:val="99"/>
    <w:rsid w:val="009573D1"/>
    <w:rPr>
      <w:kern w:val="2"/>
      <w:sz w:val="21"/>
      <w:szCs w:val="24"/>
    </w:rPr>
  </w:style>
  <w:style w:type="paragraph" w:styleId="a7">
    <w:name w:val="footer"/>
    <w:basedOn w:val="a"/>
    <w:link w:val="a8"/>
    <w:uiPriority w:val="99"/>
    <w:unhideWhenUsed/>
    <w:rsid w:val="009573D1"/>
    <w:pPr>
      <w:tabs>
        <w:tab w:val="center" w:pos="4252"/>
        <w:tab w:val="right" w:pos="8504"/>
      </w:tabs>
      <w:snapToGrid w:val="0"/>
    </w:pPr>
  </w:style>
  <w:style w:type="character" w:customStyle="1" w:styleId="a8">
    <w:name w:val="フッター (文字)"/>
    <w:basedOn w:val="a0"/>
    <w:link w:val="a7"/>
    <w:uiPriority w:val="99"/>
    <w:rsid w:val="009573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低入札価格調査制度における</vt:lpstr>
      <vt:lpstr>低入札価格調査制度における</vt:lpstr>
    </vt:vector>
  </TitlesOfParts>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2020-03-13T11:16:00Z</cp:lastPrinted>
  <dcterms:created xsi:type="dcterms:W3CDTF">2023-05-17T01:19:00Z</dcterms:created>
  <dcterms:modified xsi:type="dcterms:W3CDTF">2026-03-18T01:39:00Z</dcterms:modified>
</cp:coreProperties>
</file>