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7AA" w:rsidRDefault="006E4B91" w:rsidP="007A4E17">
      <w:pPr>
        <w:jc w:val="center"/>
        <w:rPr>
          <w:rFonts w:ascii="ＭＳ ゴシック" w:eastAsia="ＭＳ ゴシック" w:hAnsi="ＭＳ ゴシック"/>
          <w:sz w:val="36"/>
          <w:szCs w:val="28"/>
        </w:rPr>
      </w:pPr>
      <w:r w:rsidRPr="00721052">
        <w:rPr>
          <w:rFonts w:ascii="ＭＳ ゴシック" w:eastAsia="ＭＳ ゴシック" w:hAnsi="ＭＳ ゴシック" w:hint="eastAsia"/>
          <w:noProof/>
          <w:sz w:val="36"/>
          <w:szCs w:val="28"/>
        </w:rPr>
        <mc:AlternateContent>
          <mc:Choice Requires="wps">
            <w:drawing>
              <wp:anchor distT="0" distB="0" distL="114300" distR="114300" simplePos="0" relativeHeight="251659264" behindDoc="1" locked="0" layoutInCell="1" allowOverlap="1">
                <wp:simplePos x="0" y="0"/>
                <wp:positionH relativeFrom="column">
                  <wp:posOffset>-272415</wp:posOffset>
                </wp:positionH>
                <wp:positionV relativeFrom="paragraph">
                  <wp:posOffset>299720</wp:posOffset>
                </wp:positionV>
                <wp:extent cx="5934075" cy="1028700"/>
                <wp:effectExtent l="0" t="0" r="28575" b="19050"/>
                <wp:wrapNone/>
                <wp:docPr id="2" name="フローチャート: 代替処理 2"/>
                <wp:cNvGraphicFramePr/>
                <a:graphic xmlns:a="http://schemas.openxmlformats.org/drawingml/2006/main">
                  <a:graphicData uri="http://schemas.microsoft.com/office/word/2010/wordprocessingShape">
                    <wps:wsp>
                      <wps:cNvSpPr/>
                      <wps:spPr>
                        <a:xfrm>
                          <a:off x="0" y="0"/>
                          <a:ext cx="5934075" cy="1028700"/>
                        </a:xfrm>
                        <a:prstGeom prst="flowChartAlternate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F3A81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6" type="#_x0000_t176" style="position:absolute;left:0;text-align:left;margin-left:-21.45pt;margin-top:23.6pt;width:467.25pt;height:8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" fillcolor="#bdd6ee [1300]" strokecolor="#1f4d78 [1604]" strokeweight="1pt"/>
            </w:pict>
          </mc:Fallback>
        </mc:AlternateContent>
      </w:r>
    </w:p>
    <w:p w:rsidR="00721052" w:rsidRDefault="007A4E17" w:rsidP="007A4E17">
      <w:pPr>
        <w:jc w:val="center"/>
        <w:rPr>
          <w:rFonts w:ascii="ＭＳ ゴシック" w:eastAsia="ＭＳ ゴシック" w:hAnsi="ＭＳ ゴシック"/>
          <w:sz w:val="36"/>
          <w:szCs w:val="28"/>
        </w:rPr>
      </w:pPr>
      <w:r w:rsidRPr="00721052">
        <w:rPr>
          <w:rFonts w:ascii="ＭＳ ゴシック" w:eastAsia="ＭＳ ゴシック" w:hAnsi="ＭＳ ゴシック" w:hint="eastAsia"/>
          <w:sz w:val="36"/>
          <w:szCs w:val="28"/>
        </w:rPr>
        <w:t>香川県（高松市）屋外広告物条例</w:t>
      </w:r>
      <w:r w:rsidR="00721052" w:rsidRPr="00721052">
        <w:rPr>
          <w:rFonts w:ascii="ＭＳ ゴシック" w:eastAsia="ＭＳ ゴシック" w:hAnsi="ＭＳ ゴシック" w:hint="eastAsia"/>
          <w:sz w:val="36"/>
          <w:szCs w:val="28"/>
        </w:rPr>
        <w:t>に基づく</w:t>
      </w:r>
    </w:p>
    <w:p w:rsidR="00813BE0" w:rsidRPr="00721052" w:rsidRDefault="00721052" w:rsidP="007A4E17">
      <w:pPr>
        <w:jc w:val="center"/>
        <w:rPr>
          <w:rFonts w:ascii="ＭＳ ゴシック" w:eastAsia="ＭＳ ゴシック" w:hAnsi="ＭＳ ゴシック"/>
          <w:sz w:val="36"/>
          <w:szCs w:val="28"/>
        </w:rPr>
      </w:pPr>
      <w:r w:rsidRPr="00721052">
        <w:rPr>
          <w:rFonts w:ascii="ＭＳ ゴシック" w:eastAsia="ＭＳ ゴシック" w:hAnsi="ＭＳ ゴシック" w:hint="eastAsia"/>
          <w:sz w:val="36"/>
          <w:szCs w:val="28"/>
        </w:rPr>
        <w:t>屋外広告業の登録等</w:t>
      </w:r>
      <w:r w:rsidR="007A4E17" w:rsidRPr="00721052">
        <w:rPr>
          <w:rFonts w:ascii="ＭＳ ゴシック" w:eastAsia="ＭＳ ゴシック" w:hAnsi="ＭＳ ゴシック" w:hint="eastAsia"/>
          <w:sz w:val="36"/>
          <w:szCs w:val="28"/>
        </w:rPr>
        <w:t>について</w:t>
      </w:r>
    </w:p>
    <w:p w:rsidR="007A4E17" w:rsidRDefault="007A4E17">
      <w:pPr>
        <w:rPr>
          <w:rFonts w:ascii="ＭＳ 明朝" w:eastAsia="ＭＳ 明朝" w:hAnsi="ＭＳ 明朝"/>
          <w:sz w:val="24"/>
          <w:szCs w:val="24"/>
        </w:rPr>
      </w:pPr>
    </w:p>
    <w:p w:rsidR="00721052" w:rsidRPr="007A4E17" w:rsidRDefault="00721052">
      <w:pPr>
        <w:rPr>
          <w:rFonts w:ascii="ＭＳ 明朝" w:eastAsia="ＭＳ 明朝" w:hAnsi="ＭＳ 明朝"/>
          <w:sz w:val="24"/>
          <w:szCs w:val="24"/>
        </w:rPr>
      </w:pPr>
    </w:p>
    <w:p w:rsidR="00745D13" w:rsidRPr="00721052" w:rsidRDefault="00745D13" w:rsidP="006E4B91">
      <w:pPr>
        <w:spacing w:line="440" w:lineRule="exact"/>
        <w:ind w:firstLineChars="100" w:firstLine="315"/>
        <w:rPr>
          <w:rFonts w:ascii="ＭＳ ゴシック" w:eastAsia="ＭＳ ゴシック" w:hAnsi="ＭＳ 明朝"/>
          <w:sz w:val="32"/>
          <w:szCs w:val="24"/>
        </w:rPr>
      </w:pPr>
      <w:r w:rsidRPr="00721052">
        <w:rPr>
          <w:rFonts w:ascii="ＭＳ ゴシック" w:eastAsia="ＭＳ ゴシック" w:hAnsi="ＭＳ 明朝" w:hint="eastAsia"/>
          <w:sz w:val="32"/>
          <w:szCs w:val="24"/>
        </w:rPr>
        <w:t>水道管の布設工事には区画線や文字入りの弁蓋等を含む</w:t>
      </w:r>
      <w:r w:rsidR="001356D3" w:rsidRPr="00721052">
        <w:rPr>
          <w:rFonts w:ascii="ＭＳ ゴシック" w:eastAsia="ＭＳ ゴシック" w:hAnsi="ＭＳ 明朝" w:hint="eastAsia"/>
          <w:sz w:val="32"/>
          <w:szCs w:val="24"/>
        </w:rPr>
        <w:t>場合</w:t>
      </w:r>
      <w:r w:rsidRPr="00721052">
        <w:rPr>
          <w:rFonts w:ascii="ＭＳ ゴシック" w:eastAsia="ＭＳ ゴシック" w:hAnsi="ＭＳ 明朝" w:hint="eastAsia"/>
          <w:sz w:val="32"/>
          <w:szCs w:val="24"/>
        </w:rPr>
        <w:t>が多くありますが、これらの区画線等は屋外広告物条例で規定する屋外広告物に該当します。</w:t>
      </w:r>
    </w:p>
    <w:p w:rsidR="007A4E17" w:rsidRPr="00721052" w:rsidRDefault="001356D3" w:rsidP="006E4B91">
      <w:pPr>
        <w:spacing w:line="440" w:lineRule="exact"/>
        <w:ind w:firstLineChars="100" w:firstLine="315"/>
        <w:rPr>
          <w:rFonts w:ascii="ＭＳ ゴシック" w:eastAsia="ＭＳ ゴシック" w:hAnsi="ＭＳ 明朝"/>
          <w:sz w:val="32"/>
          <w:szCs w:val="24"/>
        </w:rPr>
      </w:pPr>
      <w:r w:rsidRPr="00721052">
        <w:rPr>
          <w:rFonts w:ascii="ＭＳ ゴシック" w:eastAsia="ＭＳ ゴシック" w:hAnsi="ＭＳ 明朝" w:hint="eastAsia"/>
          <w:sz w:val="32"/>
          <w:szCs w:val="24"/>
        </w:rPr>
        <w:t>事業者が屋外広告物を含む工事を請け負う場合は、屋外広告業の登録を受けなければなりませんのでご留意ください。</w:t>
      </w:r>
    </w:p>
    <w:p w:rsidR="00A57370" w:rsidRDefault="00A57370" w:rsidP="006E4B91">
      <w:pPr>
        <w:spacing w:line="400" w:lineRule="exact"/>
        <w:rPr>
          <w:rFonts w:ascii="ＭＳ 明朝" w:eastAsia="ＭＳ 明朝" w:hAnsi="ＭＳ 明朝"/>
          <w:sz w:val="24"/>
          <w:szCs w:val="24"/>
        </w:rPr>
      </w:pPr>
    </w:p>
    <w:p w:rsidR="00721052" w:rsidRDefault="00721052">
      <w:pPr>
        <w:rPr>
          <w:rFonts w:ascii="ＭＳ 明朝" w:eastAsia="ＭＳ 明朝" w:hAnsi="ＭＳ 明朝"/>
          <w:sz w:val="24"/>
          <w:szCs w:val="24"/>
        </w:rPr>
      </w:pPr>
    </w:p>
    <w:p w:rsidR="00A57370" w:rsidRPr="00721052" w:rsidRDefault="00723984">
      <w:pPr>
        <w:rPr>
          <w:rFonts w:ascii="ＭＳ ゴシック" w:eastAsia="ＭＳ ゴシック" w:hAnsi="ＭＳ 明朝"/>
          <w:sz w:val="28"/>
          <w:szCs w:val="24"/>
        </w:rPr>
      </w:pPr>
      <w:r>
        <w:rPr>
          <w:rFonts w:ascii="ＭＳ ゴシック" w:eastAsia="ＭＳ ゴシック" w:hAnsi="ＭＳ 明朝" w:hint="eastAsia"/>
          <w:noProof/>
          <w:sz w:val="28"/>
          <w:szCs w:val="24"/>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348615</wp:posOffset>
                </wp:positionV>
                <wp:extent cx="5610225" cy="42767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610225" cy="427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C805D" id="正方形/長方形 3" o:spid="_x0000_s1026" style="position:absolute;left:0;text-align:left;margin-left:-7.8pt;margin-top:27.45pt;width:441.75pt;height:3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" filled="f" strokecolor="black [3213]" strokeweight="1pt"/>
            </w:pict>
          </mc:Fallback>
        </mc:AlternateContent>
      </w:r>
      <w:r w:rsidR="00721052">
        <w:rPr>
          <w:rFonts w:ascii="ＭＳ ゴシック" w:eastAsia="ＭＳ ゴシック" w:hAnsi="ＭＳ 明朝" w:hint="eastAsia"/>
          <w:sz w:val="28"/>
          <w:szCs w:val="24"/>
        </w:rPr>
        <w:t>【</w:t>
      </w:r>
      <w:r w:rsidR="001F44BA" w:rsidRPr="00721052">
        <w:rPr>
          <w:rFonts w:ascii="ＭＳ ゴシック" w:eastAsia="ＭＳ ゴシック" w:hAnsi="ＭＳ 明朝" w:hint="eastAsia"/>
          <w:sz w:val="28"/>
          <w:szCs w:val="24"/>
        </w:rPr>
        <w:t>屋外広告業の登録の手続き</w:t>
      </w:r>
      <w:r w:rsidR="00721052">
        <w:rPr>
          <w:rFonts w:ascii="ＭＳ ゴシック" w:eastAsia="ＭＳ ゴシック" w:hAnsi="ＭＳ 明朝" w:hint="eastAsia"/>
          <w:sz w:val="28"/>
          <w:szCs w:val="24"/>
        </w:rPr>
        <w:t>】</w:t>
      </w:r>
    </w:p>
    <w:p w:rsidR="00723984" w:rsidRDefault="00723984" w:rsidP="00723984">
      <w:pPr>
        <w:ind w:firstLineChars="100" w:firstLine="235"/>
        <w:rPr>
          <w:rFonts w:ascii="ＭＳ ゴシック" w:eastAsia="ＭＳ ゴシック" w:hAnsi="ＭＳ 明朝"/>
          <w:sz w:val="24"/>
          <w:szCs w:val="24"/>
        </w:rPr>
      </w:pPr>
    </w:p>
    <w:p w:rsidR="001F44BA" w:rsidRPr="00723984" w:rsidRDefault="001F44BA" w:rsidP="00723984">
      <w:pPr>
        <w:ind w:firstLineChars="100" w:firstLine="235"/>
        <w:rPr>
          <w:rFonts w:ascii="ＭＳ ゴシック" w:eastAsia="ＭＳ ゴシック" w:hAnsi="ＭＳ 明朝"/>
          <w:sz w:val="24"/>
          <w:szCs w:val="24"/>
        </w:rPr>
      </w:pPr>
      <w:r w:rsidRPr="00723984">
        <w:rPr>
          <w:rFonts w:ascii="ＭＳ ゴシック" w:eastAsia="ＭＳ ゴシック" w:hAnsi="ＭＳ 明朝" w:hint="eastAsia"/>
          <w:sz w:val="24"/>
          <w:szCs w:val="24"/>
        </w:rPr>
        <w:t>屋外広告業の登録は、香川県内（高松市を除く）の工事は香川県知事、高松市内の工事は高松市長の登録を受けなければなりません。</w:t>
      </w:r>
    </w:p>
    <w:p w:rsidR="001F44BA" w:rsidRDefault="00F56413" w:rsidP="00471531">
      <w:pPr>
        <w:ind w:firstLineChars="100" w:firstLine="235"/>
        <w:rPr>
          <w:rFonts w:ascii="ＭＳ ゴシック" w:eastAsia="ＭＳ ゴシック" w:hAnsi="ＭＳ 明朝"/>
          <w:sz w:val="24"/>
          <w:szCs w:val="24"/>
        </w:rPr>
      </w:pPr>
      <w:r w:rsidRPr="00723984">
        <w:rPr>
          <w:rFonts w:ascii="ＭＳ ゴシック" w:eastAsia="ＭＳ ゴシック" w:hAnsi="ＭＳ 明朝" w:hint="eastAsia"/>
          <w:sz w:val="24"/>
          <w:szCs w:val="24"/>
        </w:rPr>
        <w:t>詳しくは、</w:t>
      </w:r>
      <w:r w:rsidR="00835B68" w:rsidRPr="00723984">
        <w:rPr>
          <w:rFonts w:ascii="ＭＳ ゴシック" w:eastAsia="ＭＳ ゴシック" w:hAnsi="ＭＳ 明朝" w:hint="eastAsia"/>
          <w:sz w:val="24"/>
          <w:szCs w:val="24"/>
        </w:rPr>
        <w:t>香川県又は高松市のホームページでご確認ください。</w:t>
      </w:r>
    </w:p>
    <w:p w:rsidR="00723984" w:rsidRPr="00723984" w:rsidRDefault="00723984">
      <w:pPr>
        <w:rPr>
          <w:rFonts w:ascii="ＭＳ ゴシック" w:eastAsia="ＭＳ ゴシック" w:hAnsi="ＭＳ 明朝"/>
          <w:sz w:val="24"/>
          <w:szCs w:val="24"/>
        </w:rPr>
      </w:pPr>
    </w:p>
    <w:p w:rsidR="00835B68" w:rsidRPr="00723984" w:rsidRDefault="00835B68" w:rsidP="00723984">
      <w:pPr>
        <w:ind w:firstLineChars="100" w:firstLine="235"/>
        <w:rPr>
          <w:rFonts w:ascii="ＭＳ ゴシック" w:eastAsia="ＭＳ ゴシック" w:hAnsi="ＭＳ 明朝"/>
          <w:sz w:val="24"/>
          <w:szCs w:val="24"/>
          <w:bdr w:val="single" w:sz="4" w:space="0" w:color="auto"/>
        </w:rPr>
      </w:pPr>
      <w:r w:rsidRPr="00723984">
        <w:rPr>
          <w:rFonts w:ascii="ＭＳ ゴシック" w:eastAsia="ＭＳ ゴシック" w:hAnsi="ＭＳ 明朝" w:hint="eastAsia"/>
          <w:sz w:val="24"/>
          <w:szCs w:val="24"/>
          <w:bdr w:val="single" w:sz="4" w:space="0" w:color="auto"/>
        </w:rPr>
        <w:t>香川県のホームページ</w:t>
      </w:r>
    </w:p>
    <w:p w:rsidR="00835B68" w:rsidRDefault="00376DDF" w:rsidP="00723984">
      <w:pPr>
        <w:ind w:firstLineChars="300" w:firstLine="615"/>
      </w:pPr>
      <w:hyperlink r:id="rId6" w:history="1">
        <w:r w:rsidR="00723984" w:rsidRPr="00905693">
          <w:rPr>
            <w:rStyle w:val="a7"/>
            <w:rFonts w:hint="eastAsia"/>
          </w:rPr>
          <w:t>https://www.pref.kagawa.lg.jp/toshikei/okugai/okugai_5.htm</w:t>
        </w:r>
      </w:hyperlink>
    </w:p>
    <w:p w:rsidR="00835B68" w:rsidRPr="00723984" w:rsidRDefault="00835B68" w:rsidP="00723984">
      <w:pPr>
        <w:ind w:firstLineChars="100" w:firstLine="235"/>
        <w:rPr>
          <w:rFonts w:ascii="ＭＳ ゴシック" w:eastAsia="ＭＳ ゴシック" w:hAnsi="ＭＳ 明朝"/>
          <w:sz w:val="24"/>
          <w:szCs w:val="24"/>
          <w:bdr w:val="single" w:sz="4" w:space="0" w:color="auto"/>
        </w:rPr>
      </w:pPr>
      <w:r w:rsidRPr="00723984">
        <w:rPr>
          <w:rFonts w:ascii="ＭＳ ゴシック" w:eastAsia="ＭＳ ゴシック" w:hAnsi="ＭＳ 明朝" w:hint="eastAsia"/>
          <w:sz w:val="24"/>
          <w:szCs w:val="24"/>
          <w:bdr w:val="single" w:sz="4" w:space="0" w:color="auto"/>
        </w:rPr>
        <w:t>高松市のホームページ</w:t>
      </w:r>
    </w:p>
    <w:p w:rsidR="00835B68" w:rsidRDefault="00376DDF" w:rsidP="00F22618">
      <w:pPr>
        <w:ind w:leftChars="275" w:left="564" w:firstLineChars="23" w:firstLine="47"/>
      </w:pPr>
      <w:hyperlink r:id="rId7" w:history="1">
        <w:r w:rsidR="00723984" w:rsidRPr="00905693">
          <w:rPr>
            <w:rStyle w:val="a7"/>
            <w:rFonts w:hint="eastAsia"/>
          </w:rPr>
          <w:t>http://www.city.takamatsu.kagawa.jp/jigyosha/toshikeikaku/okugai/koukoku/okugai_toroku.html</w:t>
        </w:r>
      </w:hyperlink>
      <w:bookmarkStart w:id="0" w:name="_GoBack"/>
      <w:bookmarkEnd w:id="0"/>
    </w:p>
    <w:p w:rsidR="00721052" w:rsidRDefault="00721052" w:rsidP="00835B68"/>
    <w:p w:rsidR="00835B68" w:rsidRPr="00723984" w:rsidRDefault="00835B68" w:rsidP="00471531">
      <w:pPr>
        <w:ind w:firstLineChars="100" w:firstLine="235"/>
        <w:rPr>
          <w:rFonts w:ascii="ＭＳ ゴシック" w:eastAsia="ＭＳ ゴシック" w:hAnsi="ＭＳ 明朝"/>
          <w:sz w:val="24"/>
          <w:szCs w:val="24"/>
        </w:rPr>
      </w:pPr>
      <w:r w:rsidRPr="00723984">
        <w:rPr>
          <w:rFonts w:ascii="ＭＳ ゴシック" w:eastAsia="ＭＳ ゴシック" w:hAnsi="ＭＳ 明朝" w:hint="eastAsia"/>
          <w:sz w:val="24"/>
          <w:szCs w:val="24"/>
        </w:rPr>
        <w:t>登録に</w:t>
      </w:r>
      <w:r w:rsidR="004E03CE" w:rsidRPr="00723984">
        <w:rPr>
          <w:rFonts w:ascii="ＭＳ ゴシック" w:eastAsia="ＭＳ ゴシック" w:hAnsi="ＭＳ 明朝" w:hint="eastAsia"/>
          <w:sz w:val="24"/>
          <w:szCs w:val="24"/>
        </w:rPr>
        <w:t>必要な</w:t>
      </w:r>
      <w:r w:rsidRPr="00723984">
        <w:rPr>
          <w:rFonts w:ascii="ＭＳ ゴシック" w:eastAsia="ＭＳ ゴシック" w:hAnsi="ＭＳ 明朝" w:hint="eastAsia"/>
          <w:sz w:val="24"/>
          <w:szCs w:val="24"/>
        </w:rPr>
        <w:t>業務主任者</w:t>
      </w:r>
      <w:r w:rsidR="004E03CE" w:rsidRPr="00723984">
        <w:rPr>
          <w:rFonts w:ascii="ＭＳ ゴシック" w:eastAsia="ＭＳ ゴシック" w:hAnsi="ＭＳ 明朝" w:hint="eastAsia"/>
          <w:sz w:val="24"/>
          <w:szCs w:val="24"/>
        </w:rPr>
        <w:t>になる要件にある屋外広告物講習会は、令和元年度</w:t>
      </w:r>
      <w:r w:rsidR="00C07310">
        <w:rPr>
          <w:rFonts w:ascii="ＭＳ ゴシック" w:eastAsia="ＭＳ ゴシック" w:hAnsi="ＭＳ 明朝" w:hint="eastAsia"/>
          <w:sz w:val="24"/>
          <w:szCs w:val="24"/>
        </w:rPr>
        <w:t>の香川県内においては、</w:t>
      </w:r>
      <w:r w:rsidR="004E03CE" w:rsidRPr="00723984">
        <w:rPr>
          <w:rFonts w:ascii="ＭＳ ゴシック" w:eastAsia="ＭＳ ゴシック" w:hAnsi="ＭＳ 明朝" w:hint="eastAsia"/>
          <w:sz w:val="24"/>
          <w:szCs w:val="24"/>
        </w:rPr>
        <w:t>高松市主催で開催の予定です。</w:t>
      </w:r>
    </w:p>
    <w:p w:rsidR="001F44BA" w:rsidRDefault="001F44BA">
      <w:pPr>
        <w:rPr>
          <w:rFonts w:ascii="ＭＳ ゴシック" w:eastAsia="ＭＳ ゴシック" w:hAnsi="ＭＳ 明朝"/>
          <w:sz w:val="28"/>
          <w:szCs w:val="24"/>
        </w:rPr>
      </w:pPr>
    </w:p>
    <w:p w:rsidR="00723984" w:rsidRPr="00721052" w:rsidRDefault="00723984">
      <w:pPr>
        <w:rPr>
          <w:rFonts w:ascii="ＭＳ ゴシック" w:eastAsia="ＭＳ ゴシック" w:hAnsi="ＭＳ 明朝"/>
          <w:sz w:val="28"/>
          <w:szCs w:val="24"/>
        </w:rPr>
      </w:pPr>
    </w:p>
    <w:p w:rsidR="00745D13" w:rsidRPr="00723984" w:rsidRDefault="00721052" w:rsidP="00723984">
      <w:pPr>
        <w:jc w:val="right"/>
        <w:rPr>
          <w:rFonts w:ascii="ＭＳ ゴシック" w:eastAsia="ＭＳ ゴシック" w:hAnsi="ＭＳ 明朝"/>
          <w:sz w:val="28"/>
          <w:szCs w:val="24"/>
          <w:bdr w:val="single" w:sz="4" w:space="0" w:color="auto"/>
        </w:rPr>
      </w:pPr>
      <w:r w:rsidRPr="00723984">
        <w:rPr>
          <w:rFonts w:ascii="ＭＳ ゴシック" w:eastAsia="ＭＳ ゴシック" w:hAnsi="ＭＳ 明朝" w:hint="eastAsia"/>
          <w:sz w:val="28"/>
          <w:szCs w:val="24"/>
          <w:bdr w:val="single" w:sz="4" w:space="0" w:color="auto"/>
        </w:rPr>
        <w:t>香川県広域水道企業団　本部　工務課、財産契約課</w:t>
      </w:r>
    </w:p>
    <w:sectPr w:rsidR="00745D13" w:rsidRPr="00723984" w:rsidSect="006E4B91">
      <w:pgSz w:w="11906" w:h="16838" w:code="9"/>
      <w:pgMar w:top="1134" w:right="1701" w:bottom="1134" w:left="1701" w:header="851" w:footer="992" w:gutter="0"/>
      <w:cols w:space="425"/>
      <w:docGrid w:type="linesAndChars" w:linePitch="32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DDF" w:rsidRDefault="00376DDF" w:rsidP="000C74A6">
      <w:r>
        <w:separator/>
      </w:r>
    </w:p>
  </w:endnote>
  <w:endnote w:type="continuationSeparator" w:id="0">
    <w:p w:rsidR="00376DDF" w:rsidRDefault="00376DDF" w:rsidP="000C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DDF" w:rsidRDefault="00376DDF" w:rsidP="000C74A6">
      <w:r>
        <w:separator/>
      </w:r>
    </w:p>
  </w:footnote>
  <w:footnote w:type="continuationSeparator" w:id="0">
    <w:p w:rsidR="00376DDF" w:rsidRDefault="00376DDF" w:rsidP="000C7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17"/>
    <w:rsid w:val="000C74A6"/>
    <w:rsid w:val="001356D3"/>
    <w:rsid w:val="0017773B"/>
    <w:rsid w:val="001B597F"/>
    <w:rsid w:val="001F44BA"/>
    <w:rsid w:val="00230FE9"/>
    <w:rsid w:val="00376DDF"/>
    <w:rsid w:val="00471531"/>
    <w:rsid w:val="004E03CE"/>
    <w:rsid w:val="00541545"/>
    <w:rsid w:val="00577880"/>
    <w:rsid w:val="00607F68"/>
    <w:rsid w:val="006E4B91"/>
    <w:rsid w:val="00721052"/>
    <w:rsid w:val="00723984"/>
    <w:rsid w:val="00745D13"/>
    <w:rsid w:val="00791A7A"/>
    <w:rsid w:val="007A4E17"/>
    <w:rsid w:val="007E70E4"/>
    <w:rsid w:val="00813BE0"/>
    <w:rsid w:val="00835B68"/>
    <w:rsid w:val="008E3B63"/>
    <w:rsid w:val="009907F0"/>
    <w:rsid w:val="00A57370"/>
    <w:rsid w:val="00A82C7D"/>
    <w:rsid w:val="00AC0E3C"/>
    <w:rsid w:val="00BC77D4"/>
    <w:rsid w:val="00BE34A3"/>
    <w:rsid w:val="00C07310"/>
    <w:rsid w:val="00C537AA"/>
    <w:rsid w:val="00CB622A"/>
    <w:rsid w:val="00F22618"/>
    <w:rsid w:val="00F56413"/>
    <w:rsid w:val="00F86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CC28059-97BF-4B54-B2D7-39740AC2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4A6"/>
    <w:pPr>
      <w:tabs>
        <w:tab w:val="center" w:pos="4252"/>
        <w:tab w:val="right" w:pos="8504"/>
      </w:tabs>
      <w:snapToGrid w:val="0"/>
    </w:pPr>
  </w:style>
  <w:style w:type="character" w:customStyle="1" w:styleId="a4">
    <w:name w:val="ヘッダー (文字)"/>
    <w:basedOn w:val="a0"/>
    <w:link w:val="a3"/>
    <w:uiPriority w:val="99"/>
    <w:rsid w:val="000C74A6"/>
  </w:style>
  <w:style w:type="paragraph" w:styleId="a5">
    <w:name w:val="footer"/>
    <w:basedOn w:val="a"/>
    <w:link w:val="a6"/>
    <w:uiPriority w:val="99"/>
    <w:unhideWhenUsed/>
    <w:rsid w:val="000C74A6"/>
    <w:pPr>
      <w:tabs>
        <w:tab w:val="center" w:pos="4252"/>
        <w:tab w:val="right" w:pos="8504"/>
      </w:tabs>
      <w:snapToGrid w:val="0"/>
    </w:pPr>
  </w:style>
  <w:style w:type="character" w:customStyle="1" w:styleId="a6">
    <w:name w:val="フッター (文字)"/>
    <w:basedOn w:val="a0"/>
    <w:link w:val="a5"/>
    <w:uiPriority w:val="99"/>
    <w:rsid w:val="000C74A6"/>
  </w:style>
  <w:style w:type="character" w:styleId="a7">
    <w:name w:val="Hyperlink"/>
    <w:basedOn w:val="a0"/>
    <w:uiPriority w:val="99"/>
    <w:unhideWhenUsed/>
    <w:rsid w:val="00835B68"/>
    <w:rPr>
      <w:color w:val="0563C1" w:themeColor="hyperlink"/>
      <w:u w:val="single"/>
    </w:rPr>
  </w:style>
  <w:style w:type="paragraph" w:styleId="a8">
    <w:name w:val="Balloon Text"/>
    <w:basedOn w:val="a"/>
    <w:link w:val="a9"/>
    <w:uiPriority w:val="99"/>
    <w:semiHidden/>
    <w:unhideWhenUsed/>
    <w:rsid w:val="009907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07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0042">
      <w:bodyDiv w:val="1"/>
      <w:marLeft w:val="0"/>
      <w:marRight w:val="0"/>
      <w:marTop w:val="0"/>
      <w:marBottom w:val="0"/>
      <w:divBdr>
        <w:top w:val="none" w:sz="0" w:space="0" w:color="auto"/>
        <w:left w:val="none" w:sz="0" w:space="0" w:color="auto"/>
        <w:bottom w:val="none" w:sz="0" w:space="0" w:color="auto"/>
        <w:right w:val="none" w:sz="0" w:space="0" w:color="auto"/>
      </w:divBdr>
    </w:div>
    <w:div w:id="35115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hyperlink" Target="http://www.city.takamatsu.kagawa.jp/jigyosha/toshikeikaku/okugai/koukoku/okugai_toroku.html" TargetMode="Externa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yperlink" Target="https://www.pref.kagawa.lg.jp/toshikei/okugai/okugai_5.htm" TargetMode="Externa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